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336056" w:rsidRDefault="00336056" w:rsidP="009F4ADE">
      <w:pPr>
        <w:rPr>
          <w:rFonts w:cstheme="minorHAnsi"/>
        </w:rPr>
      </w:pPr>
      <w:bookmarkStart w:id="0" w:name="_Hlk16409247"/>
      <w:bookmarkEnd w:id="0"/>
    </w:p>
    <w:p w14:paraId="0A37501D" w14:textId="77777777" w:rsidR="00336056" w:rsidRDefault="00336056" w:rsidP="009F4ADE">
      <w:pPr>
        <w:rPr>
          <w:rFonts w:cstheme="minorHAnsi"/>
        </w:rPr>
      </w:pPr>
    </w:p>
    <w:p w14:paraId="5DAB6C7B" w14:textId="77777777" w:rsidR="00336056" w:rsidRDefault="00336056" w:rsidP="009F4ADE">
      <w:pPr>
        <w:rPr>
          <w:rFonts w:cstheme="minorHAnsi"/>
        </w:rPr>
      </w:pPr>
    </w:p>
    <w:p w14:paraId="02EB378F" w14:textId="77777777" w:rsidR="00336056" w:rsidRDefault="00336056" w:rsidP="009F4ADE">
      <w:pPr>
        <w:rPr>
          <w:rFonts w:cstheme="minorHAnsi"/>
        </w:rPr>
      </w:pPr>
    </w:p>
    <w:p w14:paraId="6A05A809" w14:textId="77777777" w:rsidR="00336056" w:rsidRDefault="00336056" w:rsidP="009F4ADE">
      <w:pPr>
        <w:rPr>
          <w:rFonts w:cstheme="minorHAnsi"/>
        </w:rPr>
      </w:pPr>
    </w:p>
    <w:p w14:paraId="5A39BBE3" w14:textId="77777777" w:rsidR="00336056" w:rsidRDefault="00336056" w:rsidP="009F4ADE">
      <w:pPr>
        <w:rPr>
          <w:rFonts w:cstheme="minorHAnsi"/>
        </w:rPr>
      </w:pPr>
    </w:p>
    <w:p w14:paraId="41C8F396" w14:textId="77777777" w:rsidR="00336056" w:rsidRDefault="00336056" w:rsidP="009F4ADE">
      <w:pPr>
        <w:rPr>
          <w:rFonts w:cstheme="minorHAnsi"/>
        </w:rPr>
      </w:pPr>
    </w:p>
    <w:p w14:paraId="72A3D3EC" w14:textId="77777777" w:rsidR="00336056" w:rsidRDefault="00336056" w:rsidP="009F4ADE">
      <w:pPr>
        <w:rPr>
          <w:rFonts w:cstheme="minorHAnsi"/>
        </w:rPr>
      </w:pPr>
    </w:p>
    <w:p w14:paraId="0D0B940D" w14:textId="77777777" w:rsidR="00336056" w:rsidRDefault="00336056" w:rsidP="009F4ADE">
      <w:pPr>
        <w:rPr>
          <w:rFonts w:cstheme="minorHAnsi"/>
        </w:rPr>
      </w:pPr>
    </w:p>
    <w:p w14:paraId="5A62F4E0" w14:textId="77777777" w:rsidR="00336056" w:rsidRPr="00336056" w:rsidRDefault="00336056" w:rsidP="00336056">
      <w:pPr>
        <w:jc w:val="center"/>
        <w:rPr>
          <w:rFonts w:cstheme="minorHAnsi"/>
          <w:sz w:val="48"/>
          <w:szCs w:val="48"/>
        </w:rPr>
      </w:pPr>
      <w:r w:rsidRPr="00336056">
        <w:rPr>
          <w:rFonts w:cstheme="minorHAnsi"/>
          <w:sz w:val="48"/>
          <w:szCs w:val="48"/>
        </w:rPr>
        <w:t>Svojstva i važnost tla</w:t>
      </w:r>
    </w:p>
    <w:p w14:paraId="3C950D92" w14:textId="77777777" w:rsidR="00336056" w:rsidRPr="00336056" w:rsidRDefault="00336056" w:rsidP="00336056">
      <w:pPr>
        <w:jc w:val="center"/>
        <w:rPr>
          <w:rFonts w:cstheme="minorHAnsi"/>
          <w:sz w:val="28"/>
          <w:szCs w:val="28"/>
        </w:rPr>
      </w:pPr>
      <w:r w:rsidRPr="00336056">
        <w:rPr>
          <w:rFonts w:cstheme="minorHAnsi"/>
          <w:sz w:val="28"/>
          <w:szCs w:val="28"/>
        </w:rPr>
        <w:t>Priručnik za učitelje</w:t>
      </w:r>
    </w:p>
    <w:p w14:paraId="405D2F71" w14:textId="77777777" w:rsidR="00336056" w:rsidRDefault="00336056" w:rsidP="00336056">
      <w:pPr>
        <w:jc w:val="center"/>
        <w:rPr>
          <w:rFonts w:cstheme="minorHAnsi"/>
          <w:sz w:val="28"/>
          <w:szCs w:val="28"/>
        </w:rPr>
      </w:pPr>
      <w:r w:rsidRPr="00336056">
        <w:rPr>
          <w:rFonts w:cstheme="minorHAnsi"/>
          <w:sz w:val="28"/>
          <w:szCs w:val="28"/>
        </w:rPr>
        <w:t>Pripremila: Marina Balažinec</w:t>
      </w:r>
    </w:p>
    <w:p w14:paraId="48882CA0" w14:textId="77777777" w:rsidR="008C4C4D" w:rsidRPr="00336056" w:rsidRDefault="008C4C4D" w:rsidP="00336056">
      <w:pPr>
        <w:jc w:val="center"/>
        <w:rPr>
          <w:rFonts w:cstheme="minorHAnsi"/>
          <w:sz w:val="28"/>
          <w:szCs w:val="28"/>
        </w:rPr>
      </w:pPr>
      <w:r>
        <w:rPr>
          <w:rFonts w:cstheme="minorHAnsi"/>
          <w:sz w:val="28"/>
          <w:szCs w:val="28"/>
        </w:rPr>
        <w:t>Varaždin, 2019.</w:t>
      </w:r>
    </w:p>
    <w:p w14:paraId="0E27B00A" w14:textId="77777777" w:rsidR="00336056" w:rsidRDefault="00336056" w:rsidP="009F4ADE">
      <w:pPr>
        <w:rPr>
          <w:rFonts w:cstheme="minorHAnsi"/>
        </w:rPr>
      </w:pPr>
    </w:p>
    <w:p w14:paraId="60061E4C" w14:textId="77777777" w:rsidR="00336056" w:rsidRDefault="00336056" w:rsidP="009F4ADE">
      <w:pPr>
        <w:rPr>
          <w:rFonts w:cstheme="minorHAnsi"/>
        </w:rPr>
      </w:pPr>
    </w:p>
    <w:p w14:paraId="44EAFD9C" w14:textId="77777777" w:rsidR="00336056" w:rsidRDefault="00336056" w:rsidP="009F4ADE">
      <w:pPr>
        <w:rPr>
          <w:rFonts w:cstheme="minorHAnsi"/>
        </w:rPr>
      </w:pPr>
    </w:p>
    <w:p w14:paraId="4B94D5A5" w14:textId="77777777" w:rsidR="00336056" w:rsidRDefault="00336056" w:rsidP="009F4ADE">
      <w:pPr>
        <w:rPr>
          <w:rFonts w:cstheme="minorHAnsi"/>
        </w:rPr>
      </w:pPr>
    </w:p>
    <w:p w14:paraId="3DEEC669" w14:textId="77777777" w:rsidR="00336056" w:rsidRDefault="00336056" w:rsidP="009F4ADE">
      <w:pPr>
        <w:rPr>
          <w:rFonts w:cstheme="minorHAnsi"/>
        </w:rPr>
      </w:pPr>
    </w:p>
    <w:p w14:paraId="3656B9AB" w14:textId="77777777" w:rsidR="00336056" w:rsidRDefault="00336056" w:rsidP="009F4ADE">
      <w:pPr>
        <w:rPr>
          <w:rFonts w:cstheme="minorHAnsi"/>
        </w:rPr>
      </w:pPr>
    </w:p>
    <w:p w14:paraId="45FB0818" w14:textId="77777777" w:rsidR="00336056" w:rsidRDefault="00336056" w:rsidP="009F4ADE">
      <w:pPr>
        <w:rPr>
          <w:rFonts w:cstheme="minorHAnsi"/>
        </w:rPr>
      </w:pPr>
    </w:p>
    <w:p w14:paraId="049F31CB" w14:textId="77777777" w:rsidR="00336056" w:rsidRDefault="00336056" w:rsidP="009F4ADE">
      <w:pPr>
        <w:rPr>
          <w:rFonts w:cstheme="minorHAnsi"/>
        </w:rPr>
      </w:pPr>
    </w:p>
    <w:p w14:paraId="53128261" w14:textId="77777777" w:rsidR="00336056" w:rsidRDefault="00336056" w:rsidP="009F4ADE">
      <w:pPr>
        <w:rPr>
          <w:rFonts w:cstheme="minorHAnsi"/>
        </w:rPr>
      </w:pPr>
    </w:p>
    <w:p w14:paraId="62486C05" w14:textId="77777777" w:rsidR="00336056" w:rsidRDefault="00336056" w:rsidP="009F4ADE">
      <w:pPr>
        <w:rPr>
          <w:rFonts w:cstheme="minorHAnsi"/>
        </w:rPr>
      </w:pPr>
    </w:p>
    <w:p w14:paraId="4101652C" w14:textId="77777777" w:rsidR="00336056" w:rsidRDefault="00336056" w:rsidP="009F4ADE">
      <w:pPr>
        <w:rPr>
          <w:rFonts w:cstheme="minorHAnsi"/>
        </w:rPr>
      </w:pPr>
    </w:p>
    <w:p w14:paraId="4B99056E" w14:textId="77777777" w:rsidR="00336056" w:rsidRDefault="00336056" w:rsidP="009F4ADE">
      <w:pPr>
        <w:rPr>
          <w:rFonts w:cstheme="minorHAnsi"/>
        </w:rPr>
      </w:pPr>
    </w:p>
    <w:p w14:paraId="1299C43A" w14:textId="77777777" w:rsidR="00336056" w:rsidRDefault="00336056" w:rsidP="009F4ADE">
      <w:pPr>
        <w:rPr>
          <w:rFonts w:cstheme="minorHAnsi"/>
        </w:rPr>
      </w:pPr>
    </w:p>
    <w:p w14:paraId="4DDBEF00" w14:textId="77777777" w:rsidR="00336056" w:rsidRDefault="00336056" w:rsidP="009F4ADE">
      <w:pPr>
        <w:rPr>
          <w:rFonts w:cstheme="minorHAnsi"/>
        </w:rPr>
      </w:pPr>
    </w:p>
    <w:p w14:paraId="3461D779" w14:textId="77777777" w:rsidR="00336056" w:rsidRDefault="00336056" w:rsidP="009F4ADE">
      <w:pPr>
        <w:rPr>
          <w:rFonts w:cstheme="minorHAnsi"/>
        </w:rPr>
      </w:pPr>
    </w:p>
    <w:p w14:paraId="3CF2D8B6" w14:textId="77777777" w:rsidR="00336056" w:rsidRDefault="00336056" w:rsidP="009F4ADE">
      <w:pPr>
        <w:rPr>
          <w:rFonts w:cstheme="minorHAnsi"/>
        </w:rPr>
      </w:pPr>
    </w:p>
    <w:p w14:paraId="0FB78278" w14:textId="77777777" w:rsidR="00336056" w:rsidRDefault="00336056" w:rsidP="009F4ADE">
      <w:pPr>
        <w:rPr>
          <w:rFonts w:cstheme="minorHAnsi"/>
        </w:rPr>
      </w:pPr>
    </w:p>
    <w:sdt>
      <w:sdtPr>
        <w:rPr>
          <w:rFonts w:asciiTheme="minorHAnsi" w:eastAsiaTheme="minorHAnsi" w:hAnsiTheme="minorHAnsi" w:cstheme="minorBidi"/>
          <w:color w:val="auto"/>
          <w:sz w:val="22"/>
          <w:szCs w:val="22"/>
          <w:lang w:eastAsia="en-US"/>
        </w:rPr>
        <w:id w:val="39875037"/>
        <w:docPartObj>
          <w:docPartGallery w:val="Table of Contents"/>
          <w:docPartUnique/>
        </w:docPartObj>
      </w:sdtPr>
      <w:sdtEndPr>
        <w:rPr>
          <w:b/>
          <w:bCs/>
        </w:rPr>
      </w:sdtEndPr>
      <w:sdtContent>
        <w:p w14:paraId="01EE8D7F" w14:textId="712DB2C7" w:rsidR="00B5386B" w:rsidRDefault="00B5386B">
          <w:pPr>
            <w:pStyle w:val="TOCHeading"/>
          </w:pPr>
          <w:r>
            <w:t>Sadržaj</w:t>
          </w:r>
        </w:p>
        <w:p w14:paraId="2CBAB922" w14:textId="57341AAD" w:rsidR="00F763AC" w:rsidRDefault="00B5386B">
          <w:pPr>
            <w:pStyle w:val="TOC1"/>
            <w:tabs>
              <w:tab w:val="right" w:leader="dot" w:pos="9062"/>
            </w:tabs>
            <w:rPr>
              <w:rFonts w:eastAsiaTheme="minorEastAsia"/>
              <w:noProof/>
              <w:lang w:eastAsia="hr-HR"/>
            </w:rPr>
          </w:pPr>
          <w:r>
            <w:fldChar w:fldCharType="begin"/>
          </w:r>
          <w:r>
            <w:instrText xml:space="preserve"> TOC \o "1-3" \h \z \u </w:instrText>
          </w:r>
          <w:r>
            <w:fldChar w:fldCharType="separate"/>
          </w:r>
          <w:hyperlink w:anchor="_Toc21547131" w:history="1">
            <w:r w:rsidR="00F763AC" w:rsidRPr="002F42C7">
              <w:rPr>
                <w:rStyle w:val="Hyperlink"/>
                <w:rFonts w:cstheme="minorHAnsi"/>
                <w:b/>
                <w:bCs/>
                <w:noProof/>
              </w:rPr>
              <w:t>1. Uvod</w:t>
            </w:r>
            <w:r w:rsidR="00F763AC">
              <w:rPr>
                <w:noProof/>
                <w:webHidden/>
              </w:rPr>
              <w:tab/>
            </w:r>
            <w:r w:rsidR="00F763AC">
              <w:rPr>
                <w:noProof/>
                <w:webHidden/>
              </w:rPr>
              <w:fldChar w:fldCharType="begin"/>
            </w:r>
            <w:r w:rsidR="00F763AC">
              <w:rPr>
                <w:noProof/>
                <w:webHidden/>
              </w:rPr>
              <w:instrText xml:space="preserve"> PAGEREF _Toc21547131 \h </w:instrText>
            </w:r>
            <w:r w:rsidR="00F763AC">
              <w:rPr>
                <w:noProof/>
                <w:webHidden/>
              </w:rPr>
            </w:r>
            <w:r w:rsidR="00F763AC">
              <w:rPr>
                <w:noProof/>
                <w:webHidden/>
              </w:rPr>
              <w:fldChar w:fldCharType="separate"/>
            </w:r>
            <w:r w:rsidR="00F763AC">
              <w:rPr>
                <w:noProof/>
                <w:webHidden/>
              </w:rPr>
              <w:t>3</w:t>
            </w:r>
            <w:r w:rsidR="00F763AC">
              <w:rPr>
                <w:noProof/>
                <w:webHidden/>
              </w:rPr>
              <w:fldChar w:fldCharType="end"/>
            </w:r>
          </w:hyperlink>
        </w:p>
        <w:p w14:paraId="125D2399" w14:textId="012908BE" w:rsidR="00F763AC" w:rsidRDefault="004D2B28">
          <w:pPr>
            <w:pStyle w:val="TOC2"/>
            <w:tabs>
              <w:tab w:val="left" w:pos="880"/>
              <w:tab w:val="right" w:leader="dot" w:pos="9062"/>
            </w:tabs>
            <w:rPr>
              <w:rFonts w:eastAsiaTheme="minorEastAsia"/>
              <w:noProof/>
              <w:lang w:eastAsia="hr-HR"/>
            </w:rPr>
          </w:pPr>
          <w:hyperlink w:anchor="_Toc21547132" w:history="1">
            <w:r w:rsidR="00F763AC" w:rsidRPr="002F42C7">
              <w:rPr>
                <w:rStyle w:val="Hyperlink"/>
                <w:rFonts w:cstheme="minorHAnsi"/>
                <w:b/>
                <w:noProof/>
              </w:rPr>
              <w:t>1.1.</w:t>
            </w:r>
            <w:r w:rsidR="00F763AC">
              <w:rPr>
                <w:rFonts w:eastAsiaTheme="minorEastAsia"/>
                <w:noProof/>
                <w:lang w:eastAsia="hr-HR"/>
              </w:rPr>
              <w:tab/>
            </w:r>
            <w:r w:rsidR="00F763AC" w:rsidRPr="002F42C7">
              <w:rPr>
                <w:rStyle w:val="Hyperlink"/>
                <w:rFonts w:cstheme="minorHAnsi"/>
                <w:b/>
                <w:noProof/>
              </w:rPr>
              <w:t>Zašto s učenicima proučavati tlo?</w:t>
            </w:r>
            <w:r w:rsidR="00F763AC">
              <w:rPr>
                <w:noProof/>
                <w:webHidden/>
              </w:rPr>
              <w:tab/>
            </w:r>
            <w:r w:rsidR="00F763AC">
              <w:rPr>
                <w:noProof/>
                <w:webHidden/>
              </w:rPr>
              <w:fldChar w:fldCharType="begin"/>
            </w:r>
            <w:r w:rsidR="00F763AC">
              <w:rPr>
                <w:noProof/>
                <w:webHidden/>
              </w:rPr>
              <w:instrText xml:space="preserve"> PAGEREF _Toc21547132 \h </w:instrText>
            </w:r>
            <w:r w:rsidR="00F763AC">
              <w:rPr>
                <w:noProof/>
                <w:webHidden/>
              </w:rPr>
            </w:r>
            <w:r w:rsidR="00F763AC">
              <w:rPr>
                <w:noProof/>
                <w:webHidden/>
              </w:rPr>
              <w:fldChar w:fldCharType="separate"/>
            </w:r>
            <w:r w:rsidR="00F763AC">
              <w:rPr>
                <w:noProof/>
                <w:webHidden/>
              </w:rPr>
              <w:t>3</w:t>
            </w:r>
            <w:r w:rsidR="00F763AC">
              <w:rPr>
                <w:noProof/>
                <w:webHidden/>
              </w:rPr>
              <w:fldChar w:fldCharType="end"/>
            </w:r>
          </w:hyperlink>
        </w:p>
        <w:p w14:paraId="1A2B5AAF" w14:textId="61B94FF2" w:rsidR="00F763AC" w:rsidRDefault="004D2B28">
          <w:pPr>
            <w:pStyle w:val="TOC2"/>
            <w:tabs>
              <w:tab w:val="left" w:pos="880"/>
              <w:tab w:val="right" w:leader="dot" w:pos="9062"/>
            </w:tabs>
            <w:rPr>
              <w:rFonts w:eastAsiaTheme="minorEastAsia"/>
              <w:noProof/>
              <w:lang w:eastAsia="hr-HR"/>
            </w:rPr>
          </w:pPr>
          <w:hyperlink w:anchor="_Toc21547133" w:history="1">
            <w:r w:rsidR="00F763AC" w:rsidRPr="002F42C7">
              <w:rPr>
                <w:rStyle w:val="Hyperlink"/>
                <w:rFonts w:cstheme="minorHAnsi"/>
                <w:b/>
                <w:bCs/>
                <w:noProof/>
              </w:rPr>
              <w:t>1.2.</w:t>
            </w:r>
            <w:r w:rsidR="00F763AC">
              <w:rPr>
                <w:rFonts w:eastAsiaTheme="minorEastAsia"/>
                <w:noProof/>
                <w:lang w:eastAsia="hr-HR"/>
              </w:rPr>
              <w:tab/>
            </w:r>
            <w:r w:rsidR="00F763AC" w:rsidRPr="002F42C7">
              <w:rPr>
                <w:rStyle w:val="Hyperlink"/>
                <w:rFonts w:cstheme="minorHAnsi"/>
                <w:b/>
                <w:bCs/>
                <w:noProof/>
              </w:rPr>
              <w:t>Način ispitivanja tla</w:t>
            </w:r>
            <w:r w:rsidR="00F763AC">
              <w:rPr>
                <w:noProof/>
                <w:webHidden/>
              </w:rPr>
              <w:tab/>
            </w:r>
            <w:r w:rsidR="00F763AC">
              <w:rPr>
                <w:noProof/>
                <w:webHidden/>
              </w:rPr>
              <w:fldChar w:fldCharType="begin"/>
            </w:r>
            <w:r w:rsidR="00F763AC">
              <w:rPr>
                <w:noProof/>
                <w:webHidden/>
              </w:rPr>
              <w:instrText xml:space="preserve"> PAGEREF _Toc21547133 \h </w:instrText>
            </w:r>
            <w:r w:rsidR="00F763AC">
              <w:rPr>
                <w:noProof/>
                <w:webHidden/>
              </w:rPr>
            </w:r>
            <w:r w:rsidR="00F763AC">
              <w:rPr>
                <w:noProof/>
                <w:webHidden/>
              </w:rPr>
              <w:fldChar w:fldCharType="separate"/>
            </w:r>
            <w:r w:rsidR="00F763AC">
              <w:rPr>
                <w:noProof/>
                <w:webHidden/>
              </w:rPr>
              <w:t>4</w:t>
            </w:r>
            <w:r w:rsidR="00F763AC">
              <w:rPr>
                <w:noProof/>
                <w:webHidden/>
              </w:rPr>
              <w:fldChar w:fldCharType="end"/>
            </w:r>
          </w:hyperlink>
        </w:p>
        <w:p w14:paraId="0C42A499" w14:textId="7FED13BA" w:rsidR="00F763AC" w:rsidRDefault="004D2B28">
          <w:pPr>
            <w:pStyle w:val="TOC1"/>
            <w:tabs>
              <w:tab w:val="right" w:leader="dot" w:pos="9062"/>
            </w:tabs>
            <w:rPr>
              <w:rFonts w:eastAsiaTheme="minorEastAsia"/>
              <w:noProof/>
              <w:lang w:eastAsia="hr-HR"/>
            </w:rPr>
          </w:pPr>
          <w:hyperlink w:anchor="_Toc21547134" w:history="1">
            <w:r w:rsidR="00F763AC" w:rsidRPr="002F42C7">
              <w:rPr>
                <w:rStyle w:val="Hyperlink"/>
                <w:rFonts w:cstheme="minorHAnsi"/>
                <w:b/>
                <w:bCs/>
                <w:noProof/>
              </w:rPr>
              <w:t>2. Građa i svojstva tla</w:t>
            </w:r>
            <w:r w:rsidR="00F763AC">
              <w:rPr>
                <w:noProof/>
                <w:webHidden/>
              </w:rPr>
              <w:tab/>
            </w:r>
            <w:r w:rsidR="00F763AC">
              <w:rPr>
                <w:noProof/>
                <w:webHidden/>
              </w:rPr>
              <w:fldChar w:fldCharType="begin"/>
            </w:r>
            <w:r w:rsidR="00F763AC">
              <w:rPr>
                <w:noProof/>
                <w:webHidden/>
              </w:rPr>
              <w:instrText xml:space="preserve"> PAGEREF _Toc21547134 \h </w:instrText>
            </w:r>
            <w:r w:rsidR="00F763AC">
              <w:rPr>
                <w:noProof/>
                <w:webHidden/>
              </w:rPr>
            </w:r>
            <w:r w:rsidR="00F763AC">
              <w:rPr>
                <w:noProof/>
                <w:webHidden/>
              </w:rPr>
              <w:fldChar w:fldCharType="separate"/>
            </w:r>
            <w:r w:rsidR="00F763AC">
              <w:rPr>
                <w:noProof/>
                <w:webHidden/>
              </w:rPr>
              <w:t>5</w:t>
            </w:r>
            <w:r w:rsidR="00F763AC">
              <w:rPr>
                <w:noProof/>
                <w:webHidden/>
              </w:rPr>
              <w:fldChar w:fldCharType="end"/>
            </w:r>
          </w:hyperlink>
        </w:p>
        <w:p w14:paraId="73B13DD2" w14:textId="237501BA" w:rsidR="00F763AC" w:rsidRDefault="004D2B28">
          <w:pPr>
            <w:pStyle w:val="TOC2"/>
            <w:tabs>
              <w:tab w:val="right" w:leader="dot" w:pos="9062"/>
            </w:tabs>
            <w:rPr>
              <w:rFonts w:eastAsiaTheme="minorEastAsia"/>
              <w:noProof/>
              <w:lang w:eastAsia="hr-HR"/>
            </w:rPr>
          </w:pPr>
          <w:hyperlink w:anchor="_Toc21547135" w:history="1">
            <w:r w:rsidR="00F763AC" w:rsidRPr="002F42C7">
              <w:rPr>
                <w:rStyle w:val="Hyperlink"/>
                <w:rFonts w:ascii="Calibri" w:hAnsi="Calibri" w:cs="Calibri"/>
                <w:b/>
                <w:noProof/>
              </w:rPr>
              <w:t>2.1. Boja</w:t>
            </w:r>
            <w:r w:rsidR="00F763AC">
              <w:rPr>
                <w:noProof/>
                <w:webHidden/>
              </w:rPr>
              <w:tab/>
            </w:r>
            <w:r w:rsidR="00F763AC">
              <w:rPr>
                <w:noProof/>
                <w:webHidden/>
              </w:rPr>
              <w:fldChar w:fldCharType="begin"/>
            </w:r>
            <w:r w:rsidR="00F763AC">
              <w:rPr>
                <w:noProof/>
                <w:webHidden/>
              </w:rPr>
              <w:instrText xml:space="preserve"> PAGEREF _Toc21547135 \h </w:instrText>
            </w:r>
            <w:r w:rsidR="00F763AC">
              <w:rPr>
                <w:noProof/>
                <w:webHidden/>
              </w:rPr>
            </w:r>
            <w:r w:rsidR="00F763AC">
              <w:rPr>
                <w:noProof/>
                <w:webHidden/>
              </w:rPr>
              <w:fldChar w:fldCharType="separate"/>
            </w:r>
            <w:r w:rsidR="00F763AC">
              <w:rPr>
                <w:noProof/>
                <w:webHidden/>
              </w:rPr>
              <w:t>5</w:t>
            </w:r>
            <w:r w:rsidR="00F763AC">
              <w:rPr>
                <w:noProof/>
                <w:webHidden/>
              </w:rPr>
              <w:fldChar w:fldCharType="end"/>
            </w:r>
          </w:hyperlink>
        </w:p>
        <w:p w14:paraId="719DA2FD" w14:textId="0D5FB7D0" w:rsidR="00F763AC" w:rsidRDefault="004D2B28">
          <w:pPr>
            <w:pStyle w:val="TOC2"/>
            <w:tabs>
              <w:tab w:val="right" w:leader="dot" w:pos="9062"/>
            </w:tabs>
            <w:rPr>
              <w:rFonts w:eastAsiaTheme="minorEastAsia"/>
              <w:noProof/>
              <w:lang w:eastAsia="hr-HR"/>
            </w:rPr>
          </w:pPr>
          <w:hyperlink w:anchor="_Toc21547136" w:history="1">
            <w:r w:rsidR="00F763AC" w:rsidRPr="002F42C7">
              <w:rPr>
                <w:rStyle w:val="Hyperlink"/>
                <w:rFonts w:cstheme="minorHAnsi"/>
                <w:b/>
                <w:noProof/>
              </w:rPr>
              <w:t>2.2. Temperatura</w:t>
            </w:r>
            <w:r w:rsidR="00F763AC">
              <w:rPr>
                <w:noProof/>
                <w:webHidden/>
              </w:rPr>
              <w:tab/>
            </w:r>
            <w:r w:rsidR="00F763AC">
              <w:rPr>
                <w:noProof/>
                <w:webHidden/>
              </w:rPr>
              <w:fldChar w:fldCharType="begin"/>
            </w:r>
            <w:r w:rsidR="00F763AC">
              <w:rPr>
                <w:noProof/>
                <w:webHidden/>
              </w:rPr>
              <w:instrText xml:space="preserve"> PAGEREF _Toc21547136 \h </w:instrText>
            </w:r>
            <w:r w:rsidR="00F763AC">
              <w:rPr>
                <w:noProof/>
                <w:webHidden/>
              </w:rPr>
            </w:r>
            <w:r w:rsidR="00F763AC">
              <w:rPr>
                <w:noProof/>
                <w:webHidden/>
              </w:rPr>
              <w:fldChar w:fldCharType="separate"/>
            </w:r>
            <w:r w:rsidR="00F763AC">
              <w:rPr>
                <w:noProof/>
                <w:webHidden/>
              </w:rPr>
              <w:t>5</w:t>
            </w:r>
            <w:r w:rsidR="00F763AC">
              <w:rPr>
                <w:noProof/>
                <w:webHidden/>
              </w:rPr>
              <w:fldChar w:fldCharType="end"/>
            </w:r>
          </w:hyperlink>
        </w:p>
        <w:p w14:paraId="4782ADEF" w14:textId="41D37265" w:rsidR="00F763AC" w:rsidRDefault="004D2B28">
          <w:pPr>
            <w:pStyle w:val="TOC2"/>
            <w:tabs>
              <w:tab w:val="right" w:leader="dot" w:pos="9062"/>
            </w:tabs>
            <w:rPr>
              <w:rFonts w:eastAsiaTheme="minorEastAsia"/>
              <w:noProof/>
              <w:lang w:eastAsia="hr-HR"/>
            </w:rPr>
          </w:pPr>
          <w:hyperlink w:anchor="_Toc21547137" w:history="1">
            <w:r w:rsidR="00F763AC" w:rsidRPr="002F42C7">
              <w:rPr>
                <w:rStyle w:val="Hyperlink"/>
                <w:rFonts w:ascii="Calibri" w:hAnsi="Calibri" w:cs="Calibri"/>
                <w:b/>
                <w:bCs/>
                <w:noProof/>
              </w:rPr>
              <w:t>2.3. Konzistencija</w:t>
            </w:r>
            <w:r w:rsidR="00F763AC">
              <w:rPr>
                <w:noProof/>
                <w:webHidden/>
              </w:rPr>
              <w:tab/>
            </w:r>
            <w:r w:rsidR="00F763AC">
              <w:rPr>
                <w:noProof/>
                <w:webHidden/>
              </w:rPr>
              <w:fldChar w:fldCharType="begin"/>
            </w:r>
            <w:r w:rsidR="00F763AC">
              <w:rPr>
                <w:noProof/>
                <w:webHidden/>
              </w:rPr>
              <w:instrText xml:space="preserve"> PAGEREF _Toc21547137 \h </w:instrText>
            </w:r>
            <w:r w:rsidR="00F763AC">
              <w:rPr>
                <w:noProof/>
                <w:webHidden/>
              </w:rPr>
            </w:r>
            <w:r w:rsidR="00F763AC">
              <w:rPr>
                <w:noProof/>
                <w:webHidden/>
              </w:rPr>
              <w:fldChar w:fldCharType="separate"/>
            </w:r>
            <w:r w:rsidR="00F763AC">
              <w:rPr>
                <w:noProof/>
                <w:webHidden/>
              </w:rPr>
              <w:t>6</w:t>
            </w:r>
            <w:r w:rsidR="00F763AC">
              <w:rPr>
                <w:noProof/>
                <w:webHidden/>
              </w:rPr>
              <w:fldChar w:fldCharType="end"/>
            </w:r>
          </w:hyperlink>
        </w:p>
        <w:p w14:paraId="7B57848F" w14:textId="2B0F62C4" w:rsidR="00F763AC" w:rsidRDefault="004D2B28">
          <w:pPr>
            <w:pStyle w:val="TOC2"/>
            <w:tabs>
              <w:tab w:val="right" w:leader="dot" w:pos="9062"/>
            </w:tabs>
            <w:rPr>
              <w:rFonts w:eastAsiaTheme="minorEastAsia"/>
              <w:noProof/>
              <w:lang w:eastAsia="hr-HR"/>
            </w:rPr>
          </w:pPr>
          <w:hyperlink w:anchor="_Toc21547138" w:history="1">
            <w:r w:rsidR="00F763AC" w:rsidRPr="002F42C7">
              <w:rPr>
                <w:rStyle w:val="Hyperlink"/>
                <w:rFonts w:cstheme="minorHAnsi"/>
                <w:b/>
                <w:noProof/>
              </w:rPr>
              <w:t>2.4. Struktura</w:t>
            </w:r>
            <w:r w:rsidR="00F763AC">
              <w:rPr>
                <w:noProof/>
                <w:webHidden/>
              </w:rPr>
              <w:tab/>
            </w:r>
            <w:r w:rsidR="00F763AC">
              <w:rPr>
                <w:noProof/>
                <w:webHidden/>
              </w:rPr>
              <w:fldChar w:fldCharType="begin"/>
            </w:r>
            <w:r w:rsidR="00F763AC">
              <w:rPr>
                <w:noProof/>
                <w:webHidden/>
              </w:rPr>
              <w:instrText xml:space="preserve"> PAGEREF _Toc21547138 \h </w:instrText>
            </w:r>
            <w:r w:rsidR="00F763AC">
              <w:rPr>
                <w:noProof/>
                <w:webHidden/>
              </w:rPr>
            </w:r>
            <w:r w:rsidR="00F763AC">
              <w:rPr>
                <w:noProof/>
                <w:webHidden/>
              </w:rPr>
              <w:fldChar w:fldCharType="separate"/>
            </w:r>
            <w:r w:rsidR="00F763AC">
              <w:rPr>
                <w:noProof/>
                <w:webHidden/>
              </w:rPr>
              <w:t>7</w:t>
            </w:r>
            <w:r w:rsidR="00F763AC">
              <w:rPr>
                <w:noProof/>
                <w:webHidden/>
              </w:rPr>
              <w:fldChar w:fldCharType="end"/>
            </w:r>
          </w:hyperlink>
        </w:p>
        <w:p w14:paraId="678560E0" w14:textId="73DCC2A1" w:rsidR="00F763AC" w:rsidRDefault="004D2B28">
          <w:pPr>
            <w:pStyle w:val="TOC2"/>
            <w:tabs>
              <w:tab w:val="right" w:leader="dot" w:pos="9062"/>
            </w:tabs>
            <w:rPr>
              <w:rFonts w:eastAsiaTheme="minorEastAsia"/>
              <w:noProof/>
              <w:lang w:eastAsia="hr-HR"/>
            </w:rPr>
          </w:pPr>
          <w:hyperlink w:anchor="_Toc21547139" w:history="1">
            <w:r w:rsidR="00F763AC" w:rsidRPr="002F42C7">
              <w:rPr>
                <w:rStyle w:val="Hyperlink"/>
                <w:rFonts w:ascii="Calibri" w:hAnsi="Calibri" w:cs="Calibri"/>
                <w:b/>
                <w:bCs/>
                <w:noProof/>
              </w:rPr>
              <w:t>2.5. Tekstura</w:t>
            </w:r>
            <w:r w:rsidR="00F763AC">
              <w:rPr>
                <w:noProof/>
                <w:webHidden/>
              </w:rPr>
              <w:tab/>
            </w:r>
            <w:r w:rsidR="00F763AC">
              <w:rPr>
                <w:noProof/>
                <w:webHidden/>
              </w:rPr>
              <w:fldChar w:fldCharType="begin"/>
            </w:r>
            <w:r w:rsidR="00F763AC">
              <w:rPr>
                <w:noProof/>
                <w:webHidden/>
              </w:rPr>
              <w:instrText xml:space="preserve"> PAGEREF _Toc21547139 \h </w:instrText>
            </w:r>
            <w:r w:rsidR="00F763AC">
              <w:rPr>
                <w:noProof/>
                <w:webHidden/>
              </w:rPr>
            </w:r>
            <w:r w:rsidR="00F763AC">
              <w:rPr>
                <w:noProof/>
                <w:webHidden/>
              </w:rPr>
              <w:fldChar w:fldCharType="separate"/>
            </w:r>
            <w:r w:rsidR="00F763AC">
              <w:rPr>
                <w:noProof/>
                <w:webHidden/>
              </w:rPr>
              <w:t>7</w:t>
            </w:r>
            <w:r w:rsidR="00F763AC">
              <w:rPr>
                <w:noProof/>
                <w:webHidden/>
              </w:rPr>
              <w:fldChar w:fldCharType="end"/>
            </w:r>
          </w:hyperlink>
        </w:p>
        <w:p w14:paraId="02E26631" w14:textId="39665726" w:rsidR="00F763AC" w:rsidRDefault="004D2B28">
          <w:pPr>
            <w:pStyle w:val="TOC2"/>
            <w:tabs>
              <w:tab w:val="right" w:leader="dot" w:pos="9062"/>
            </w:tabs>
            <w:rPr>
              <w:rFonts w:eastAsiaTheme="minorEastAsia"/>
              <w:noProof/>
              <w:lang w:eastAsia="hr-HR"/>
            </w:rPr>
          </w:pPr>
          <w:hyperlink w:anchor="_Toc21547140" w:history="1">
            <w:r w:rsidR="00F763AC" w:rsidRPr="002F42C7">
              <w:rPr>
                <w:rStyle w:val="Hyperlink"/>
                <w:rFonts w:ascii="Calibri" w:hAnsi="Calibri" w:cs="Calibri"/>
                <w:b/>
                <w:bCs/>
                <w:noProof/>
              </w:rPr>
              <w:t>2.6. Poroznost</w:t>
            </w:r>
            <w:r w:rsidR="00F763AC">
              <w:rPr>
                <w:noProof/>
                <w:webHidden/>
              </w:rPr>
              <w:tab/>
            </w:r>
            <w:r w:rsidR="00F763AC">
              <w:rPr>
                <w:noProof/>
                <w:webHidden/>
              </w:rPr>
              <w:fldChar w:fldCharType="begin"/>
            </w:r>
            <w:r w:rsidR="00F763AC">
              <w:rPr>
                <w:noProof/>
                <w:webHidden/>
              </w:rPr>
              <w:instrText xml:space="preserve"> PAGEREF _Toc21547140 \h </w:instrText>
            </w:r>
            <w:r w:rsidR="00F763AC">
              <w:rPr>
                <w:noProof/>
                <w:webHidden/>
              </w:rPr>
            </w:r>
            <w:r w:rsidR="00F763AC">
              <w:rPr>
                <w:noProof/>
                <w:webHidden/>
              </w:rPr>
              <w:fldChar w:fldCharType="separate"/>
            </w:r>
            <w:r w:rsidR="00F763AC">
              <w:rPr>
                <w:noProof/>
                <w:webHidden/>
              </w:rPr>
              <w:t>9</w:t>
            </w:r>
            <w:r w:rsidR="00F763AC">
              <w:rPr>
                <w:noProof/>
                <w:webHidden/>
              </w:rPr>
              <w:fldChar w:fldCharType="end"/>
            </w:r>
          </w:hyperlink>
        </w:p>
        <w:p w14:paraId="42772018" w14:textId="59264168" w:rsidR="00F763AC" w:rsidRDefault="004D2B28">
          <w:pPr>
            <w:pStyle w:val="TOC2"/>
            <w:tabs>
              <w:tab w:val="right" w:leader="dot" w:pos="9062"/>
            </w:tabs>
            <w:rPr>
              <w:rFonts w:eastAsiaTheme="minorEastAsia"/>
              <w:noProof/>
              <w:lang w:eastAsia="hr-HR"/>
            </w:rPr>
          </w:pPr>
          <w:hyperlink w:anchor="_Toc21547141" w:history="1">
            <w:r w:rsidR="00F763AC" w:rsidRPr="002F42C7">
              <w:rPr>
                <w:rStyle w:val="Hyperlink"/>
                <w:rFonts w:ascii="Calibri" w:hAnsi="Calibri" w:cs="Calibri"/>
                <w:b/>
                <w:bCs/>
                <w:noProof/>
              </w:rPr>
              <w:t>2.7. Infiltracija (propusnost)</w:t>
            </w:r>
            <w:r w:rsidR="00F763AC">
              <w:rPr>
                <w:noProof/>
                <w:webHidden/>
              </w:rPr>
              <w:tab/>
            </w:r>
            <w:r w:rsidR="00F763AC">
              <w:rPr>
                <w:noProof/>
                <w:webHidden/>
              </w:rPr>
              <w:fldChar w:fldCharType="begin"/>
            </w:r>
            <w:r w:rsidR="00F763AC">
              <w:rPr>
                <w:noProof/>
                <w:webHidden/>
              </w:rPr>
              <w:instrText xml:space="preserve"> PAGEREF _Toc21547141 \h </w:instrText>
            </w:r>
            <w:r w:rsidR="00F763AC">
              <w:rPr>
                <w:noProof/>
                <w:webHidden/>
              </w:rPr>
            </w:r>
            <w:r w:rsidR="00F763AC">
              <w:rPr>
                <w:noProof/>
                <w:webHidden/>
              </w:rPr>
              <w:fldChar w:fldCharType="separate"/>
            </w:r>
            <w:r w:rsidR="00F763AC">
              <w:rPr>
                <w:noProof/>
                <w:webHidden/>
              </w:rPr>
              <w:t>9</w:t>
            </w:r>
            <w:r w:rsidR="00F763AC">
              <w:rPr>
                <w:noProof/>
                <w:webHidden/>
              </w:rPr>
              <w:fldChar w:fldCharType="end"/>
            </w:r>
          </w:hyperlink>
        </w:p>
        <w:p w14:paraId="6F171EB2" w14:textId="43CEB668" w:rsidR="00F763AC" w:rsidRDefault="004D2B28">
          <w:pPr>
            <w:pStyle w:val="TOC1"/>
            <w:tabs>
              <w:tab w:val="right" w:leader="dot" w:pos="9062"/>
            </w:tabs>
            <w:rPr>
              <w:rFonts w:eastAsiaTheme="minorEastAsia"/>
              <w:noProof/>
              <w:lang w:eastAsia="hr-HR"/>
            </w:rPr>
          </w:pPr>
          <w:hyperlink w:anchor="_Toc21547142" w:history="1">
            <w:r w:rsidR="00F763AC" w:rsidRPr="002F42C7">
              <w:rPr>
                <w:rStyle w:val="Hyperlink"/>
                <w:b/>
                <w:bCs/>
                <w:noProof/>
              </w:rPr>
              <w:t>3. Tla Hrvatske</w:t>
            </w:r>
            <w:r w:rsidR="00F763AC">
              <w:rPr>
                <w:noProof/>
                <w:webHidden/>
              </w:rPr>
              <w:tab/>
            </w:r>
            <w:r w:rsidR="00F763AC">
              <w:rPr>
                <w:noProof/>
                <w:webHidden/>
              </w:rPr>
              <w:fldChar w:fldCharType="begin"/>
            </w:r>
            <w:r w:rsidR="00F763AC">
              <w:rPr>
                <w:noProof/>
                <w:webHidden/>
              </w:rPr>
              <w:instrText xml:space="preserve"> PAGEREF _Toc21547142 \h </w:instrText>
            </w:r>
            <w:r w:rsidR="00F763AC">
              <w:rPr>
                <w:noProof/>
                <w:webHidden/>
              </w:rPr>
            </w:r>
            <w:r w:rsidR="00F763AC">
              <w:rPr>
                <w:noProof/>
                <w:webHidden/>
              </w:rPr>
              <w:fldChar w:fldCharType="separate"/>
            </w:r>
            <w:r w:rsidR="00F763AC">
              <w:rPr>
                <w:noProof/>
                <w:webHidden/>
              </w:rPr>
              <w:t>11</w:t>
            </w:r>
            <w:r w:rsidR="00F763AC">
              <w:rPr>
                <w:noProof/>
                <w:webHidden/>
              </w:rPr>
              <w:fldChar w:fldCharType="end"/>
            </w:r>
          </w:hyperlink>
        </w:p>
        <w:p w14:paraId="65018BAC" w14:textId="1FE22FBF" w:rsidR="00F763AC" w:rsidRDefault="004D2B28">
          <w:pPr>
            <w:pStyle w:val="TOC1"/>
            <w:tabs>
              <w:tab w:val="right" w:leader="dot" w:pos="9062"/>
            </w:tabs>
            <w:rPr>
              <w:rFonts w:eastAsiaTheme="minorEastAsia"/>
              <w:noProof/>
              <w:lang w:eastAsia="hr-HR"/>
            </w:rPr>
          </w:pPr>
          <w:hyperlink w:anchor="_Toc21547143" w:history="1">
            <w:r w:rsidR="00F763AC" w:rsidRPr="002F42C7">
              <w:rPr>
                <w:rStyle w:val="Hyperlink"/>
                <w:b/>
                <w:bCs/>
                <w:noProof/>
              </w:rPr>
              <w:t>4. Gujavice</w:t>
            </w:r>
            <w:r w:rsidR="00F763AC">
              <w:rPr>
                <w:noProof/>
                <w:webHidden/>
              </w:rPr>
              <w:tab/>
            </w:r>
            <w:r w:rsidR="00F763AC">
              <w:rPr>
                <w:noProof/>
                <w:webHidden/>
              </w:rPr>
              <w:fldChar w:fldCharType="begin"/>
            </w:r>
            <w:r w:rsidR="00F763AC">
              <w:rPr>
                <w:noProof/>
                <w:webHidden/>
              </w:rPr>
              <w:instrText xml:space="preserve"> PAGEREF _Toc21547143 \h </w:instrText>
            </w:r>
            <w:r w:rsidR="00F763AC">
              <w:rPr>
                <w:noProof/>
                <w:webHidden/>
              </w:rPr>
            </w:r>
            <w:r w:rsidR="00F763AC">
              <w:rPr>
                <w:noProof/>
                <w:webHidden/>
              </w:rPr>
              <w:fldChar w:fldCharType="separate"/>
            </w:r>
            <w:r w:rsidR="00F763AC">
              <w:rPr>
                <w:noProof/>
                <w:webHidden/>
              </w:rPr>
              <w:t>12</w:t>
            </w:r>
            <w:r w:rsidR="00F763AC">
              <w:rPr>
                <w:noProof/>
                <w:webHidden/>
              </w:rPr>
              <w:fldChar w:fldCharType="end"/>
            </w:r>
          </w:hyperlink>
        </w:p>
        <w:p w14:paraId="07582CD0" w14:textId="6A3202A5" w:rsidR="00F763AC" w:rsidRDefault="004D2B28">
          <w:pPr>
            <w:pStyle w:val="TOC2"/>
            <w:tabs>
              <w:tab w:val="right" w:leader="dot" w:pos="9062"/>
            </w:tabs>
            <w:rPr>
              <w:rFonts w:eastAsiaTheme="minorEastAsia"/>
              <w:noProof/>
              <w:lang w:eastAsia="hr-HR"/>
            </w:rPr>
          </w:pPr>
          <w:hyperlink w:anchor="_Toc21547144" w:history="1">
            <w:r w:rsidR="00F763AC" w:rsidRPr="002F42C7">
              <w:rPr>
                <w:rStyle w:val="Hyperlink"/>
                <w:rFonts w:ascii="Calibri" w:hAnsi="Calibri" w:cs="Calibri"/>
                <w:b/>
                <w:bCs/>
                <w:noProof/>
              </w:rPr>
              <w:t>4.1. Lumbrikarij</w:t>
            </w:r>
            <w:r w:rsidR="00F763AC">
              <w:rPr>
                <w:noProof/>
                <w:webHidden/>
              </w:rPr>
              <w:tab/>
            </w:r>
            <w:r w:rsidR="00F763AC">
              <w:rPr>
                <w:noProof/>
                <w:webHidden/>
              </w:rPr>
              <w:fldChar w:fldCharType="begin"/>
            </w:r>
            <w:r w:rsidR="00F763AC">
              <w:rPr>
                <w:noProof/>
                <w:webHidden/>
              </w:rPr>
              <w:instrText xml:space="preserve"> PAGEREF _Toc21547144 \h </w:instrText>
            </w:r>
            <w:r w:rsidR="00F763AC">
              <w:rPr>
                <w:noProof/>
                <w:webHidden/>
              </w:rPr>
            </w:r>
            <w:r w:rsidR="00F763AC">
              <w:rPr>
                <w:noProof/>
                <w:webHidden/>
              </w:rPr>
              <w:fldChar w:fldCharType="separate"/>
            </w:r>
            <w:r w:rsidR="00F763AC">
              <w:rPr>
                <w:noProof/>
                <w:webHidden/>
              </w:rPr>
              <w:t>13</w:t>
            </w:r>
            <w:r w:rsidR="00F763AC">
              <w:rPr>
                <w:noProof/>
                <w:webHidden/>
              </w:rPr>
              <w:fldChar w:fldCharType="end"/>
            </w:r>
          </w:hyperlink>
        </w:p>
        <w:p w14:paraId="5CBBED8B" w14:textId="795E8C84" w:rsidR="00F763AC" w:rsidRDefault="004D2B28">
          <w:pPr>
            <w:pStyle w:val="TOC1"/>
            <w:tabs>
              <w:tab w:val="right" w:leader="dot" w:pos="9062"/>
            </w:tabs>
            <w:rPr>
              <w:rFonts w:eastAsiaTheme="minorEastAsia"/>
              <w:noProof/>
              <w:lang w:eastAsia="hr-HR"/>
            </w:rPr>
          </w:pPr>
          <w:hyperlink w:anchor="_Toc21547145" w:history="1">
            <w:r w:rsidR="00F763AC" w:rsidRPr="002F42C7">
              <w:rPr>
                <w:rStyle w:val="Hyperlink"/>
                <w:b/>
                <w:bCs/>
                <w:noProof/>
              </w:rPr>
              <w:t>5. Opis strategija primijenjenih tijekom nastave</w:t>
            </w:r>
            <w:r w:rsidR="00F763AC">
              <w:rPr>
                <w:noProof/>
                <w:webHidden/>
              </w:rPr>
              <w:tab/>
            </w:r>
            <w:r w:rsidR="00F763AC">
              <w:rPr>
                <w:noProof/>
                <w:webHidden/>
              </w:rPr>
              <w:fldChar w:fldCharType="begin"/>
            </w:r>
            <w:r w:rsidR="00F763AC">
              <w:rPr>
                <w:noProof/>
                <w:webHidden/>
              </w:rPr>
              <w:instrText xml:space="preserve"> PAGEREF _Toc21547145 \h </w:instrText>
            </w:r>
            <w:r w:rsidR="00F763AC">
              <w:rPr>
                <w:noProof/>
                <w:webHidden/>
              </w:rPr>
            </w:r>
            <w:r w:rsidR="00F763AC">
              <w:rPr>
                <w:noProof/>
                <w:webHidden/>
              </w:rPr>
              <w:fldChar w:fldCharType="separate"/>
            </w:r>
            <w:r w:rsidR="00F763AC">
              <w:rPr>
                <w:noProof/>
                <w:webHidden/>
              </w:rPr>
              <w:t>14</w:t>
            </w:r>
            <w:r w:rsidR="00F763AC">
              <w:rPr>
                <w:noProof/>
                <w:webHidden/>
              </w:rPr>
              <w:fldChar w:fldCharType="end"/>
            </w:r>
          </w:hyperlink>
        </w:p>
        <w:p w14:paraId="3094E05D" w14:textId="3E747701" w:rsidR="00F763AC" w:rsidRDefault="004D2B28">
          <w:pPr>
            <w:pStyle w:val="TOC2"/>
            <w:tabs>
              <w:tab w:val="right" w:leader="dot" w:pos="9062"/>
            </w:tabs>
            <w:rPr>
              <w:rFonts w:eastAsiaTheme="minorEastAsia"/>
              <w:noProof/>
              <w:lang w:eastAsia="hr-HR"/>
            </w:rPr>
          </w:pPr>
          <w:hyperlink w:anchor="_Toc21547146" w:history="1">
            <w:r w:rsidR="00F763AC" w:rsidRPr="002F42C7">
              <w:rPr>
                <w:rStyle w:val="Hyperlink"/>
                <w:rFonts w:ascii="Calibri" w:hAnsi="Calibri" w:cs="Calibri"/>
                <w:b/>
                <w:bCs/>
                <w:noProof/>
              </w:rPr>
              <w:t>5.1. Konceptualne mape</w:t>
            </w:r>
            <w:r w:rsidR="00F763AC">
              <w:rPr>
                <w:noProof/>
                <w:webHidden/>
              </w:rPr>
              <w:tab/>
            </w:r>
            <w:r w:rsidR="00F763AC">
              <w:rPr>
                <w:noProof/>
                <w:webHidden/>
              </w:rPr>
              <w:fldChar w:fldCharType="begin"/>
            </w:r>
            <w:r w:rsidR="00F763AC">
              <w:rPr>
                <w:noProof/>
                <w:webHidden/>
              </w:rPr>
              <w:instrText xml:space="preserve"> PAGEREF _Toc21547146 \h </w:instrText>
            </w:r>
            <w:r w:rsidR="00F763AC">
              <w:rPr>
                <w:noProof/>
                <w:webHidden/>
              </w:rPr>
            </w:r>
            <w:r w:rsidR="00F763AC">
              <w:rPr>
                <w:noProof/>
                <w:webHidden/>
              </w:rPr>
              <w:fldChar w:fldCharType="separate"/>
            </w:r>
            <w:r w:rsidR="00F763AC">
              <w:rPr>
                <w:noProof/>
                <w:webHidden/>
              </w:rPr>
              <w:t>14</w:t>
            </w:r>
            <w:r w:rsidR="00F763AC">
              <w:rPr>
                <w:noProof/>
                <w:webHidden/>
              </w:rPr>
              <w:fldChar w:fldCharType="end"/>
            </w:r>
          </w:hyperlink>
        </w:p>
        <w:p w14:paraId="5A7014B8" w14:textId="07C529B7" w:rsidR="00F763AC" w:rsidRDefault="004D2B28">
          <w:pPr>
            <w:pStyle w:val="TOC2"/>
            <w:tabs>
              <w:tab w:val="right" w:leader="dot" w:pos="9062"/>
            </w:tabs>
            <w:rPr>
              <w:rFonts w:eastAsiaTheme="minorEastAsia"/>
              <w:noProof/>
              <w:lang w:eastAsia="hr-HR"/>
            </w:rPr>
          </w:pPr>
          <w:hyperlink w:anchor="_Toc21547147" w:history="1">
            <w:r w:rsidR="00F763AC" w:rsidRPr="002F42C7">
              <w:rPr>
                <w:rStyle w:val="Hyperlink"/>
                <w:rFonts w:ascii="Calibri" w:hAnsi="Calibri" w:cs="Calibri"/>
                <w:b/>
                <w:noProof/>
              </w:rPr>
              <w:t>5.2. Kolo naokolo</w:t>
            </w:r>
            <w:r w:rsidR="00F763AC">
              <w:rPr>
                <w:noProof/>
                <w:webHidden/>
              </w:rPr>
              <w:tab/>
            </w:r>
            <w:r w:rsidR="00F763AC">
              <w:rPr>
                <w:noProof/>
                <w:webHidden/>
              </w:rPr>
              <w:fldChar w:fldCharType="begin"/>
            </w:r>
            <w:r w:rsidR="00F763AC">
              <w:rPr>
                <w:noProof/>
                <w:webHidden/>
              </w:rPr>
              <w:instrText xml:space="preserve"> PAGEREF _Toc21547147 \h </w:instrText>
            </w:r>
            <w:r w:rsidR="00F763AC">
              <w:rPr>
                <w:noProof/>
                <w:webHidden/>
              </w:rPr>
            </w:r>
            <w:r w:rsidR="00F763AC">
              <w:rPr>
                <w:noProof/>
                <w:webHidden/>
              </w:rPr>
              <w:fldChar w:fldCharType="separate"/>
            </w:r>
            <w:r w:rsidR="00F763AC">
              <w:rPr>
                <w:noProof/>
                <w:webHidden/>
              </w:rPr>
              <w:t>15</w:t>
            </w:r>
            <w:r w:rsidR="00F763AC">
              <w:rPr>
                <w:noProof/>
                <w:webHidden/>
              </w:rPr>
              <w:fldChar w:fldCharType="end"/>
            </w:r>
          </w:hyperlink>
        </w:p>
        <w:p w14:paraId="18D7B4E2" w14:textId="225FFD6E" w:rsidR="00F763AC" w:rsidRDefault="004D2B28">
          <w:pPr>
            <w:pStyle w:val="TOC2"/>
            <w:tabs>
              <w:tab w:val="right" w:leader="dot" w:pos="9062"/>
            </w:tabs>
            <w:rPr>
              <w:rFonts w:eastAsiaTheme="minorEastAsia"/>
              <w:noProof/>
              <w:lang w:eastAsia="hr-HR"/>
            </w:rPr>
          </w:pPr>
          <w:hyperlink w:anchor="_Toc21547148" w:history="1">
            <w:r w:rsidR="00F763AC" w:rsidRPr="002F42C7">
              <w:rPr>
                <w:rStyle w:val="Hyperlink"/>
                <w:rFonts w:ascii="Calibri" w:hAnsi="Calibri" w:cs="Calibri"/>
                <w:b/>
                <w:noProof/>
              </w:rPr>
              <w:t>5.3. Vennovi dijagrami</w:t>
            </w:r>
            <w:r w:rsidR="00F763AC">
              <w:rPr>
                <w:noProof/>
                <w:webHidden/>
              </w:rPr>
              <w:tab/>
            </w:r>
            <w:r w:rsidR="00F763AC">
              <w:rPr>
                <w:noProof/>
                <w:webHidden/>
              </w:rPr>
              <w:fldChar w:fldCharType="begin"/>
            </w:r>
            <w:r w:rsidR="00F763AC">
              <w:rPr>
                <w:noProof/>
                <w:webHidden/>
              </w:rPr>
              <w:instrText xml:space="preserve"> PAGEREF _Toc21547148 \h </w:instrText>
            </w:r>
            <w:r w:rsidR="00F763AC">
              <w:rPr>
                <w:noProof/>
                <w:webHidden/>
              </w:rPr>
            </w:r>
            <w:r w:rsidR="00F763AC">
              <w:rPr>
                <w:noProof/>
                <w:webHidden/>
              </w:rPr>
              <w:fldChar w:fldCharType="separate"/>
            </w:r>
            <w:r w:rsidR="00F763AC">
              <w:rPr>
                <w:noProof/>
                <w:webHidden/>
              </w:rPr>
              <w:t>16</w:t>
            </w:r>
            <w:r w:rsidR="00F763AC">
              <w:rPr>
                <w:noProof/>
                <w:webHidden/>
              </w:rPr>
              <w:fldChar w:fldCharType="end"/>
            </w:r>
          </w:hyperlink>
        </w:p>
        <w:p w14:paraId="2642F401" w14:textId="08C17269" w:rsidR="00F763AC" w:rsidRDefault="004D2B28">
          <w:pPr>
            <w:pStyle w:val="TOC1"/>
            <w:tabs>
              <w:tab w:val="right" w:leader="dot" w:pos="9062"/>
            </w:tabs>
            <w:rPr>
              <w:rFonts w:eastAsiaTheme="minorEastAsia"/>
              <w:noProof/>
              <w:lang w:eastAsia="hr-HR"/>
            </w:rPr>
          </w:pPr>
          <w:hyperlink w:anchor="_Toc21547149" w:history="1">
            <w:r w:rsidR="00F763AC" w:rsidRPr="002F42C7">
              <w:rPr>
                <w:rStyle w:val="Hyperlink"/>
                <w:b/>
                <w:bCs/>
                <w:noProof/>
              </w:rPr>
              <w:t>6. Aplikacije korištene u nastavi</w:t>
            </w:r>
            <w:r w:rsidR="00F763AC">
              <w:rPr>
                <w:noProof/>
                <w:webHidden/>
              </w:rPr>
              <w:tab/>
            </w:r>
            <w:r w:rsidR="00F763AC">
              <w:rPr>
                <w:noProof/>
                <w:webHidden/>
              </w:rPr>
              <w:fldChar w:fldCharType="begin"/>
            </w:r>
            <w:r w:rsidR="00F763AC">
              <w:rPr>
                <w:noProof/>
                <w:webHidden/>
              </w:rPr>
              <w:instrText xml:space="preserve"> PAGEREF _Toc21547149 \h </w:instrText>
            </w:r>
            <w:r w:rsidR="00F763AC">
              <w:rPr>
                <w:noProof/>
                <w:webHidden/>
              </w:rPr>
            </w:r>
            <w:r w:rsidR="00F763AC">
              <w:rPr>
                <w:noProof/>
                <w:webHidden/>
              </w:rPr>
              <w:fldChar w:fldCharType="separate"/>
            </w:r>
            <w:r w:rsidR="00F763AC">
              <w:rPr>
                <w:noProof/>
                <w:webHidden/>
              </w:rPr>
              <w:t>16</w:t>
            </w:r>
            <w:r w:rsidR="00F763AC">
              <w:rPr>
                <w:noProof/>
                <w:webHidden/>
              </w:rPr>
              <w:fldChar w:fldCharType="end"/>
            </w:r>
          </w:hyperlink>
        </w:p>
        <w:p w14:paraId="7197A327" w14:textId="5591C47F" w:rsidR="00F763AC" w:rsidRDefault="004D2B28">
          <w:pPr>
            <w:pStyle w:val="TOC2"/>
            <w:tabs>
              <w:tab w:val="right" w:leader="dot" w:pos="9062"/>
            </w:tabs>
            <w:rPr>
              <w:rFonts w:eastAsiaTheme="minorEastAsia"/>
              <w:noProof/>
              <w:lang w:eastAsia="hr-HR"/>
            </w:rPr>
          </w:pPr>
          <w:hyperlink w:anchor="_Toc21547150" w:history="1">
            <w:r w:rsidR="00F763AC" w:rsidRPr="002F42C7">
              <w:rPr>
                <w:rStyle w:val="Hyperlink"/>
                <w:rFonts w:ascii="Calibri" w:hAnsi="Calibri" w:cs="Calibri"/>
                <w:b/>
                <w:bCs/>
                <w:noProof/>
              </w:rPr>
              <w:t>6.1. CmapTools</w:t>
            </w:r>
            <w:r w:rsidR="00F763AC">
              <w:rPr>
                <w:noProof/>
                <w:webHidden/>
              </w:rPr>
              <w:tab/>
            </w:r>
            <w:r w:rsidR="00F763AC">
              <w:rPr>
                <w:noProof/>
                <w:webHidden/>
              </w:rPr>
              <w:fldChar w:fldCharType="begin"/>
            </w:r>
            <w:r w:rsidR="00F763AC">
              <w:rPr>
                <w:noProof/>
                <w:webHidden/>
              </w:rPr>
              <w:instrText xml:space="preserve"> PAGEREF _Toc21547150 \h </w:instrText>
            </w:r>
            <w:r w:rsidR="00F763AC">
              <w:rPr>
                <w:noProof/>
                <w:webHidden/>
              </w:rPr>
            </w:r>
            <w:r w:rsidR="00F763AC">
              <w:rPr>
                <w:noProof/>
                <w:webHidden/>
              </w:rPr>
              <w:fldChar w:fldCharType="separate"/>
            </w:r>
            <w:r w:rsidR="00F763AC">
              <w:rPr>
                <w:noProof/>
                <w:webHidden/>
              </w:rPr>
              <w:t>16</w:t>
            </w:r>
            <w:r w:rsidR="00F763AC">
              <w:rPr>
                <w:noProof/>
                <w:webHidden/>
              </w:rPr>
              <w:fldChar w:fldCharType="end"/>
            </w:r>
          </w:hyperlink>
        </w:p>
        <w:p w14:paraId="615AF25F" w14:textId="23373BC0" w:rsidR="00F763AC" w:rsidRDefault="004D2B28">
          <w:pPr>
            <w:pStyle w:val="TOC2"/>
            <w:tabs>
              <w:tab w:val="right" w:leader="dot" w:pos="9062"/>
            </w:tabs>
            <w:rPr>
              <w:rFonts w:eastAsiaTheme="minorEastAsia"/>
              <w:noProof/>
              <w:lang w:eastAsia="hr-HR"/>
            </w:rPr>
          </w:pPr>
          <w:hyperlink w:anchor="_Toc21547151" w:history="1">
            <w:r w:rsidR="00F763AC" w:rsidRPr="002F42C7">
              <w:rPr>
                <w:rStyle w:val="Hyperlink"/>
                <w:rFonts w:ascii="Calibri" w:hAnsi="Calibri" w:cs="Calibri"/>
                <w:b/>
                <w:bCs/>
                <w:noProof/>
              </w:rPr>
              <w:t>6.2. Create Pie Chart</w:t>
            </w:r>
            <w:r w:rsidR="00F763AC">
              <w:rPr>
                <w:noProof/>
                <w:webHidden/>
              </w:rPr>
              <w:tab/>
            </w:r>
            <w:r w:rsidR="00F763AC">
              <w:rPr>
                <w:noProof/>
                <w:webHidden/>
              </w:rPr>
              <w:fldChar w:fldCharType="begin"/>
            </w:r>
            <w:r w:rsidR="00F763AC">
              <w:rPr>
                <w:noProof/>
                <w:webHidden/>
              </w:rPr>
              <w:instrText xml:space="preserve"> PAGEREF _Toc21547151 \h </w:instrText>
            </w:r>
            <w:r w:rsidR="00F763AC">
              <w:rPr>
                <w:noProof/>
                <w:webHidden/>
              </w:rPr>
            </w:r>
            <w:r w:rsidR="00F763AC">
              <w:rPr>
                <w:noProof/>
                <w:webHidden/>
              </w:rPr>
              <w:fldChar w:fldCharType="separate"/>
            </w:r>
            <w:r w:rsidR="00F763AC">
              <w:rPr>
                <w:noProof/>
                <w:webHidden/>
              </w:rPr>
              <w:t>17</w:t>
            </w:r>
            <w:r w:rsidR="00F763AC">
              <w:rPr>
                <w:noProof/>
                <w:webHidden/>
              </w:rPr>
              <w:fldChar w:fldCharType="end"/>
            </w:r>
          </w:hyperlink>
        </w:p>
        <w:p w14:paraId="7911133B" w14:textId="758DD2DA" w:rsidR="00F763AC" w:rsidRDefault="004D2B28">
          <w:pPr>
            <w:pStyle w:val="TOC2"/>
            <w:tabs>
              <w:tab w:val="right" w:leader="dot" w:pos="9062"/>
            </w:tabs>
            <w:rPr>
              <w:rFonts w:eastAsiaTheme="minorEastAsia"/>
              <w:noProof/>
              <w:lang w:eastAsia="hr-HR"/>
            </w:rPr>
          </w:pPr>
          <w:hyperlink w:anchor="_Toc21547152" w:history="1">
            <w:r w:rsidR="00F763AC" w:rsidRPr="002F42C7">
              <w:rPr>
                <w:rStyle w:val="Hyperlink"/>
                <w:rFonts w:ascii="Calibri" w:hAnsi="Calibri" w:cs="Calibri"/>
                <w:b/>
                <w:noProof/>
              </w:rPr>
              <w:t>6.3. Linoit</w:t>
            </w:r>
            <w:r w:rsidR="00F763AC">
              <w:rPr>
                <w:noProof/>
                <w:webHidden/>
              </w:rPr>
              <w:tab/>
            </w:r>
            <w:r w:rsidR="00F763AC">
              <w:rPr>
                <w:noProof/>
                <w:webHidden/>
              </w:rPr>
              <w:fldChar w:fldCharType="begin"/>
            </w:r>
            <w:r w:rsidR="00F763AC">
              <w:rPr>
                <w:noProof/>
                <w:webHidden/>
              </w:rPr>
              <w:instrText xml:space="preserve"> PAGEREF _Toc21547152 \h </w:instrText>
            </w:r>
            <w:r w:rsidR="00F763AC">
              <w:rPr>
                <w:noProof/>
                <w:webHidden/>
              </w:rPr>
            </w:r>
            <w:r w:rsidR="00F763AC">
              <w:rPr>
                <w:noProof/>
                <w:webHidden/>
              </w:rPr>
              <w:fldChar w:fldCharType="separate"/>
            </w:r>
            <w:r w:rsidR="00F763AC">
              <w:rPr>
                <w:noProof/>
                <w:webHidden/>
              </w:rPr>
              <w:t>17</w:t>
            </w:r>
            <w:r w:rsidR="00F763AC">
              <w:rPr>
                <w:noProof/>
                <w:webHidden/>
              </w:rPr>
              <w:fldChar w:fldCharType="end"/>
            </w:r>
          </w:hyperlink>
        </w:p>
        <w:p w14:paraId="1F1BADC8" w14:textId="4936304A" w:rsidR="00F763AC" w:rsidRDefault="004D2B28">
          <w:pPr>
            <w:pStyle w:val="TOC2"/>
            <w:tabs>
              <w:tab w:val="right" w:leader="dot" w:pos="9062"/>
            </w:tabs>
            <w:rPr>
              <w:rFonts w:eastAsiaTheme="minorEastAsia"/>
              <w:noProof/>
              <w:lang w:eastAsia="hr-HR"/>
            </w:rPr>
          </w:pPr>
          <w:hyperlink w:anchor="_Toc21547153" w:history="1">
            <w:r w:rsidR="00F763AC" w:rsidRPr="002F42C7">
              <w:rPr>
                <w:rStyle w:val="Hyperlink"/>
                <w:rFonts w:ascii="Calibri" w:hAnsi="Calibri" w:cs="Calibri"/>
                <w:b/>
                <w:noProof/>
              </w:rPr>
              <w:t>6.4. Padlet</w:t>
            </w:r>
            <w:r w:rsidR="00F763AC">
              <w:rPr>
                <w:noProof/>
                <w:webHidden/>
              </w:rPr>
              <w:tab/>
            </w:r>
            <w:r w:rsidR="00F763AC">
              <w:rPr>
                <w:noProof/>
                <w:webHidden/>
              </w:rPr>
              <w:fldChar w:fldCharType="begin"/>
            </w:r>
            <w:r w:rsidR="00F763AC">
              <w:rPr>
                <w:noProof/>
                <w:webHidden/>
              </w:rPr>
              <w:instrText xml:space="preserve"> PAGEREF _Toc21547153 \h </w:instrText>
            </w:r>
            <w:r w:rsidR="00F763AC">
              <w:rPr>
                <w:noProof/>
                <w:webHidden/>
              </w:rPr>
            </w:r>
            <w:r w:rsidR="00F763AC">
              <w:rPr>
                <w:noProof/>
                <w:webHidden/>
              </w:rPr>
              <w:fldChar w:fldCharType="separate"/>
            </w:r>
            <w:r w:rsidR="00F763AC">
              <w:rPr>
                <w:noProof/>
                <w:webHidden/>
              </w:rPr>
              <w:t>18</w:t>
            </w:r>
            <w:r w:rsidR="00F763AC">
              <w:rPr>
                <w:noProof/>
                <w:webHidden/>
              </w:rPr>
              <w:fldChar w:fldCharType="end"/>
            </w:r>
          </w:hyperlink>
        </w:p>
        <w:p w14:paraId="03E68224" w14:textId="19AEA546" w:rsidR="00F763AC" w:rsidRDefault="004D2B28">
          <w:pPr>
            <w:pStyle w:val="TOC2"/>
            <w:tabs>
              <w:tab w:val="right" w:leader="dot" w:pos="9062"/>
            </w:tabs>
            <w:rPr>
              <w:rFonts w:eastAsiaTheme="minorEastAsia"/>
              <w:noProof/>
              <w:lang w:eastAsia="hr-HR"/>
            </w:rPr>
          </w:pPr>
          <w:hyperlink w:anchor="_Toc21547154" w:history="1">
            <w:r w:rsidR="00F763AC" w:rsidRPr="002F42C7">
              <w:rPr>
                <w:rStyle w:val="Hyperlink"/>
                <w:rFonts w:ascii="Calibri" w:hAnsi="Calibri" w:cs="Calibri"/>
                <w:b/>
                <w:noProof/>
              </w:rPr>
              <w:t>6.5. Google Maps</w:t>
            </w:r>
            <w:r w:rsidR="00F763AC">
              <w:rPr>
                <w:noProof/>
                <w:webHidden/>
              </w:rPr>
              <w:tab/>
            </w:r>
            <w:r w:rsidR="00F763AC">
              <w:rPr>
                <w:noProof/>
                <w:webHidden/>
              </w:rPr>
              <w:fldChar w:fldCharType="begin"/>
            </w:r>
            <w:r w:rsidR="00F763AC">
              <w:rPr>
                <w:noProof/>
                <w:webHidden/>
              </w:rPr>
              <w:instrText xml:space="preserve"> PAGEREF _Toc21547154 \h </w:instrText>
            </w:r>
            <w:r w:rsidR="00F763AC">
              <w:rPr>
                <w:noProof/>
                <w:webHidden/>
              </w:rPr>
            </w:r>
            <w:r w:rsidR="00F763AC">
              <w:rPr>
                <w:noProof/>
                <w:webHidden/>
              </w:rPr>
              <w:fldChar w:fldCharType="separate"/>
            </w:r>
            <w:r w:rsidR="00F763AC">
              <w:rPr>
                <w:noProof/>
                <w:webHidden/>
              </w:rPr>
              <w:t>19</w:t>
            </w:r>
            <w:r w:rsidR="00F763AC">
              <w:rPr>
                <w:noProof/>
                <w:webHidden/>
              </w:rPr>
              <w:fldChar w:fldCharType="end"/>
            </w:r>
          </w:hyperlink>
        </w:p>
        <w:p w14:paraId="3D1B4032" w14:textId="75A8BF0A" w:rsidR="00F763AC" w:rsidRDefault="004D2B28">
          <w:pPr>
            <w:pStyle w:val="TOC2"/>
            <w:tabs>
              <w:tab w:val="right" w:leader="dot" w:pos="9062"/>
            </w:tabs>
            <w:rPr>
              <w:rFonts w:eastAsiaTheme="minorEastAsia"/>
              <w:noProof/>
              <w:lang w:eastAsia="hr-HR"/>
            </w:rPr>
          </w:pPr>
          <w:hyperlink w:anchor="_Toc21547155" w:history="1">
            <w:r w:rsidR="00F763AC" w:rsidRPr="002F42C7">
              <w:rPr>
                <w:rStyle w:val="Hyperlink"/>
                <w:rFonts w:ascii="Calibri" w:hAnsi="Calibri" w:cs="Calibri"/>
                <w:b/>
                <w:bCs/>
                <w:noProof/>
              </w:rPr>
              <w:t>6.6. Excel</w:t>
            </w:r>
            <w:r w:rsidR="00F763AC">
              <w:rPr>
                <w:noProof/>
                <w:webHidden/>
              </w:rPr>
              <w:tab/>
            </w:r>
            <w:r w:rsidR="00F763AC">
              <w:rPr>
                <w:noProof/>
                <w:webHidden/>
              </w:rPr>
              <w:fldChar w:fldCharType="begin"/>
            </w:r>
            <w:r w:rsidR="00F763AC">
              <w:rPr>
                <w:noProof/>
                <w:webHidden/>
              </w:rPr>
              <w:instrText xml:space="preserve"> PAGEREF _Toc21547155 \h </w:instrText>
            </w:r>
            <w:r w:rsidR="00F763AC">
              <w:rPr>
                <w:noProof/>
                <w:webHidden/>
              </w:rPr>
            </w:r>
            <w:r w:rsidR="00F763AC">
              <w:rPr>
                <w:noProof/>
                <w:webHidden/>
              </w:rPr>
              <w:fldChar w:fldCharType="separate"/>
            </w:r>
            <w:r w:rsidR="00F763AC">
              <w:rPr>
                <w:noProof/>
                <w:webHidden/>
              </w:rPr>
              <w:t>19</w:t>
            </w:r>
            <w:r w:rsidR="00F763AC">
              <w:rPr>
                <w:noProof/>
                <w:webHidden/>
              </w:rPr>
              <w:fldChar w:fldCharType="end"/>
            </w:r>
          </w:hyperlink>
        </w:p>
        <w:p w14:paraId="597AA2F1" w14:textId="21AD41DE" w:rsidR="00F763AC" w:rsidRDefault="004D2B28">
          <w:pPr>
            <w:pStyle w:val="TOC1"/>
            <w:tabs>
              <w:tab w:val="right" w:leader="dot" w:pos="9062"/>
            </w:tabs>
            <w:rPr>
              <w:rFonts w:eastAsiaTheme="minorEastAsia"/>
              <w:noProof/>
              <w:lang w:eastAsia="hr-HR"/>
            </w:rPr>
          </w:pPr>
          <w:hyperlink w:anchor="_Toc21547156" w:history="1">
            <w:r w:rsidR="00F763AC" w:rsidRPr="002F42C7">
              <w:rPr>
                <w:rStyle w:val="Hyperlink"/>
                <w:b/>
                <w:bCs/>
                <w:noProof/>
              </w:rPr>
              <w:t>7. Dodaci</w:t>
            </w:r>
            <w:r w:rsidR="00F763AC">
              <w:rPr>
                <w:noProof/>
                <w:webHidden/>
              </w:rPr>
              <w:tab/>
            </w:r>
            <w:r w:rsidR="00F763AC">
              <w:rPr>
                <w:noProof/>
                <w:webHidden/>
              </w:rPr>
              <w:fldChar w:fldCharType="begin"/>
            </w:r>
            <w:r w:rsidR="00F763AC">
              <w:rPr>
                <w:noProof/>
                <w:webHidden/>
              </w:rPr>
              <w:instrText xml:space="preserve"> PAGEREF _Toc21547156 \h </w:instrText>
            </w:r>
            <w:r w:rsidR="00F763AC">
              <w:rPr>
                <w:noProof/>
                <w:webHidden/>
              </w:rPr>
            </w:r>
            <w:r w:rsidR="00F763AC">
              <w:rPr>
                <w:noProof/>
                <w:webHidden/>
              </w:rPr>
              <w:fldChar w:fldCharType="separate"/>
            </w:r>
            <w:r w:rsidR="00F763AC">
              <w:rPr>
                <w:noProof/>
                <w:webHidden/>
              </w:rPr>
              <w:t>21</w:t>
            </w:r>
            <w:r w:rsidR="00F763AC">
              <w:rPr>
                <w:noProof/>
                <w:webHidden/>
              </w:rPr>
              <w:fldChar w:fldCharType="end"/>
            </w:r>
          </w:hyperlink>
        </w:p>
        <w:p w14:paraId="50C9DD27" w14:textId="0DF6D226" w:rsidR="00F763AC" w:rsidRDefault="004D2B28">
          <w:pPr>
            <w:pStyle w:val="TOC1"/>
            <w:tabs>
              <w:tab w:val="right" w:leader="dot" w:pos="9062"/>
            </w:tabs>
            <w:rPr>
              <w:rFonts w:eastAsiaTheme="minorEastAsia"/>
              <w:noProof/>
              <w:lang w:eastAsia="hr-HR"/>
            </w:rPr>
          </w:pPr>
          <w:hyperlink w:anchor="_Toc21547157" w:history="1">
            <w:r w:rsidR="00F763AC" w:rsidRPr="002F42C7">
              <w:rPr>
                <w:rStyle w:val="Hyperlink"/>
                <w:b/>
                <w:noProof/>
              </w:rPr>
              <w:t>8. Literatura</w:t>
            </w:r>
            <w:r w:rsidR="00F763AC">
              <w:rPr>
                <w:noProof/>
                <w:webHidden/>
              </w:rPr>
              <w:tab/>
            </w:r>
            <w:r w:rsidR="00F763AC">
              <w:rPr>
                <w:noProof/>
                <w:webHidden/>
              </w:rPr>
              <w:fldChar w:fldCharType="begin"/>
            </w:r>
            <w:r w:rsidR="00F763AC">
              <w:rPr>
                <w:noProof/>
                <w:webHidden/>
              </w:rPr>
              <w:instrText xml:space="preserve"> PAGEREF _Toc21547157 \h </w:instrText>
            </w:r>
            <w:r w:rsidR="00F763AC">
              <w:rPr>
                <w:noProof/>
                <w:webHidden/>
              </w:rPr>
            </w:r>
            <w:r w:rsidR="00F763AC">
              <w:rPr>
                <w:noProof/>
                <w:webHidden/>
              </w:rPr>
              <w:fldChar w:fldCharType="separate"/>
            </w:r>
            <w:r w:rsidR="00F763AC">
              <w:rPr>
                <w:noProof/>
                <w:webHidden/>
              </w:rPr>
              <w:t>22</w:t>
            </w:r>
            <w:r w:rsidR="00F763AC">
              <w:rPr>
                <w:noProof/>
                <w:webHidden/>
              </w:rPr>
              <w:fldChar w:fldCharType="end"/>
            </w:r>
          </w:hyperlink>
        </w:p>
        <w:p w14:paraId="37B6F1D7" w14:textId="7813DAB8" w:rsidR="00B5386B" w:rsidRDefault="00B5386B">
          <w:r>
            <w:rPr>
              <w:b/>
              <w:bCs/>
            </w:rPr>
            <w:fldChar w:fldCharType="end"/>
          </w:r>
        </w:p>
      </w:sdtContent>
    </w:sdt>
    <w:p w14:paraId="666910B4" w14:textId="77777777" w:rsidR="00B5386B" w:rsidRDefault="00B5386B">
      <w:pPr>
        <w:rPr>
          <w:rFonts w:asciiTheme="majorHAnsi" w:eastAsiaTheme="majorEastAsia" w:hAnsiTheme="majorHAnsi" w:cstheme="minorHAnsi"/>
          <w:b/>
          <w:bCs/>
          <w:color w:val="2F5496" w:themeColor="accent1" w:themeShade="BF"/>
          <w:sz w:val="32"/>
          <w:szCs w:val="32"/>
        </w:rPr>
      </w:pPr>
      <w:r>
        <w:rPr>
          <w:rFonts w:cstheme="minorHAnsi"/>
          <w:b/>
          <w:bCs/>
        </w:rPr>
        <w:br w:type="page"/>
      </w:r>
    </w:p>
    <w:p w14:paraId="46A5631F" w14:textId="45E6E1B9" w:rsidR="00AA5903" w:rsidRPr="00BA3A2F" w:rsidRDefault="00AA5903" w:rsidP="00BA3A2F">
      <w:pPr>
        <w:pStyle w:val="Heading1"/>
        <w:spacing w:after="240"/>
        <w:rPr>
          <w:rFonts w:cstheme="minorHAnsi"/>
          <w:b/>
          <w:bCs/>
        </w:rPr>
      </w:pPr>
      <w:bookmarkStart w:id="1" w:name="_Toc21547131"/>
      <w:r w:rsidRPr="00AA5903">
        <w:rPr>
          <w:rFonts w:cstheme="minorHAnsi"/>
          <w:b/>
          <w:bCs/>
        </w:rPr>
        <w:lastRenderedPageBreak/>
        <w:t>1.</w:t>
      </w:r>
      <w:r>
        <w:rPr>
          <w:rFonts w:cstheme="minorHAnsi"/>
          <w:b/>
          <w:bCs/>
        </w:rPr>
        <w:t xml:space="preserve"> </w:t>
      </w:r>
      <w:r w:rsidR="00B5386B" w:rsidRPr="00B5386B">
        <w:rPr>
          <w:rFonts w:cstheme="minorHAnsi"/>
          <w:b/>
          <w:bCs/>
        </w:rPr>
        <w:t>U</w:t>
      </w:r>
      <w:r w:rsidR="00B5386B">
        <w:rPr>
          <w:rFonts w:cstheme="minorHAnsi"/>
          <w:b/>
          <w:bCs/>
        </w:rPr>
        <w:t>vod</w:t>
      </w:r>
      <w:bookmarkEnd w:id="1"/>
    </w:p>
    <w:p w14:paraId="5C934CBC" w14:textId="2B0E2689" w:rsidR="009F4ADE" w:rsidRPr="00AA5903" w:rsidRDefault="009F4ADE" w:rsidP="00BA3A2F">
      <w:pPr>
        <w:pStyle w:val="ListParagraph"/>
        <w:numPr>
          <w:ilvl w:val="1"/>
          <w:numId w:val="14"/>
        </w:numPr>
        <w:spacing w:after="240"/>
        <w:outlineLvl w:val="1"/>
        <w:rPr>
          <w:rFonts w:cstheme="minorHAnsi"/>
          <w:b/>
        </w:rPr>
      </w:pPr>
      <w:bookmarkStart w:id="2" w:name="_Toc21547132"/>
      <w:r w:rsidRPr="00AA5903">
        <w:rPr>
          <w:rFonts w:cstheme="minorHAnsi"/>
          <w:b/>
        </w:rPr>
        <w:t>Zašto s učenicima proučavati tlo?</w:t>
      </w:r>
      <w:bookmarkEnd w:id="2"/>
    </w:p>
    <w:p w14:paraId="2C06FF72" w14:textId="01191052" w:rsidR="00AA5903" w:rsidRDefault="7760F15B" w:rsidP="00AA5903">
      <w:pPr>
        <w:ind w:firstLine="708"/>
        <w:jc w:val="both"/>
      </w:pPr>
      <w:r w:rsidRPr="7760F15B">
        <w:t xml:space="preserve">Tlo nastaje raspadanjem litosfere pod utjecajem klime, djelovanjem vegetacije, makro i mikroorganizama u procesu koji se naziva pedogeneza (Herak, 1990). Tlo je porozni, vodeno-zračni medij gdje vrijednosti vlažnosti i temperature nisu sklone velikim odstupanjima i upravo zbog tih relativno konstantnih uvjeta je bilo među prvim naseljenim kopnenim staništima (Lavelle i Spain, 2001). U tlu obitavaju raznovrsni organizmi cijeli život ili samo dio života. Smatra se da ima dvostruko više organizama u tlu nego u tropskim kišnim šumama (Swift i sur., 1979). </w:t>
      </w:r>
      <w:r w:rsidR="00AA5903" w:rsidRPr="4705306F">
        <w:rPr>
          <w:shd w:val="clear" w:color="auto" w:fill="FFFFFF"/>
        </w:rPr>
        <w:t>Tlo se može opisati kao živi organizam koji diše i  neprestano se  mijenja</w:t>
      </w:r>
      <w:r w:rsidR="00AA5903">
        <w:rPr>
          <w:shd w:val="clear" w:color="auto" w:fill="FFFFFF"/>
        </w:rPr>
        <w:t xml:space="preserve">, a koji je </w:t>
      </w:r>
      <w:r w:rsidR="00AA5903" w:rsidRPr="4705306F">
        <w:rPr>
          <w:shd w:val="clear" w:color="auto" w:fill="FFFFFF"/>
        </w:rPr>
        <w:t>obilježen specifičnom  pedoklimom,  biološkom  aktivnošću  i  dinamikom  ugljika (Šafarek, 2019).  U  njemu se  neprestano odvija specifični ciklus tvari i energije (Šafarek, 2019).</w:t>
      </w:r>
      <w:r w:rsidR="00AA5903" w:rsidRPr="00B5386B">
        <w:t xml:space="preserve"> </w:t>
      </w:r>
      <w:r w:rsidR="00AA5903" w:rsidRPr="4705306F">
        <w:t xml:space="preserve">Svojstva tla posljedica su fizikalno-kemijskih procesa koji se u njemu odvijaju, a utječu na životne uvjete: temperaturu tla, količinu vode, plinova i organskih tvari u tlu (GLOBE, 2019). Tlo je građeno od mineralnih  i organskih tvari te vode i zraka. Mineralni sastav ovisi o vrsti stijene iz koje je tlo nastalo, a organski materijal uključuje razgrađene biljne i životinjske ostatke (Kisić, 2012). Omjeri navedenih sastojaka (Slika 2.) utječu na svojstva tla: boju, kemijski sastav, propusnost, strukturu, teksturu i konzistenciju. </w:t>
      </w:r>
      <w:r w:rsidR="00AA5903" w:rsidRPr="4705306F">
        <w:rPr>
          <w:b/>
          <w:bCs/>
        </w:rPr>
        <w:t>Proučavajući svojstva tla učenici usvajaju temeljni koncept da svojstva tvari ovise o građi te da o svojstvima staništa ovise životni uvjetu na tom staništu.</w:t>
      </w:r>
      <w:r w:rsidR="00AA5903" w:rsidRPr="4705306F">
        <w:t xml:space="preserve"> Tlo je također vrlo pogodno za istraživanje jer je pristupačnije od vodenih staništa, a i uzorke uvijek možete sakupiti na terenu i proučavati u razredu neovisno o vremenskim uvjetima.</w:t>
      </w:r>
    </w:p>
    <w:p w14:paraId="41062392" w14:textId="459EE459" w:rsidR="00AA5903" w:rsidRDefault="7760F15B" w:rsidP="00AA5903">
      <w:pPr>
        <w:ind w:firstLine="708"/>
        <w:jc w:val="both"/>
      </w:pPr>
      <w:r w:rsidRPr="7760F15B">
        <w:t>Tlo, kao su</w:t>
      </w:r>
      <w:r w:rsidR="00AA5903">
        <w:t>p</w:t>
      </w:r>
      <w:r w:rsidRPr="7760F15B">
        <w:t xml:space="preserve">sustav biosfere, uvjetuje i osigurava biljnu proizvodnju, koja je preduvjet postojanja života na Zemlji; regulira kemijski sastav atmosfere (u nižim slojevima) i hidrosfere te kruženje tvari; uz klimu regulira raspodjelu i brojnost živih organizama u ekosustavu; djeluje kao filter i pufer u fizikalnim, kemijskim, fizikalno-kemijskim i biokemijskim procesima u tlu (Tkalčec, 2016). Tlo je nosač svih objekata ljudskoga rada, a može biti i izvor sirovina (treset, pijesak i dr.) (Tomić i sur., 2014). </w:t>
      </w:r>
      <w:r w:rsidR="00AA5903" w:rsidRPr="4705306F">
        <w:t xml:space="preserve">Tlo je bitno poljoprivrednicima koji na njemu sade svoje usjeve. Ekolozima zbog svoje sposobnosti  samopročišćavanja. Zoolozima jer predstavlja stanište za mnoge divlje životinje. Kvaliteta zraka i vode ovisi o tlu. Tlo na kojem nije zasađena biljna vegetacija podložno je utjecaju vjetra i vode što dovodi do erozije i zamućivanja rijeka. Kvalitetna tla nisu podložna eroziji vjetra i vode. Kiša koja pada na takvu vrstu tla prolazi kroz zemlju i postaje dostupna biljkama. Kako prolazi kroz tlo voda se pročišćava. Čestice gline su negativno nabijene pa tako pozitivno nabijeni zagađivači (većina teških metala) ostaju zarobljeni u tlu i ne zagađuju vodu. Velike molekule također ostaju zarobljene u sitnim porama između čestica tla, a i organizmi koji žive u tlu razgrađuju štetne molekule prije nego što mogu uzrokovati ekološke probleme </w:t>
      </w:r>
      <w:r w:rsidR="00AA5903">
        <w:t>(Dr. Dirt, 2017</w:t>
      </w:r>
      <w:r w:rsidR="00AA5903" w:rsidRPr="4705306F">
        <w:t>). Problemi nastaju onda kad tlo postane zasićeno zagađivačima i ne može više obavljati svoju funkciju pročišćavanja.</w:t>
      </w:r>
      <w:r w:rsidR="00AA5903" w:rsidRPr="00AA5903">
        <w:t xml:space="preserve"> </w:t>
      </w:r>
      <w:r w:rsidR="00AA5903" w:rsidRPr="7760F15B">
        <w:t>Iz svega navedenog proizlazi da je nužno posvetiti više pažnje ovom staništu!</w:t>
      </w:r>
    </w:p>
    <w:p w14:paraId="2BF5F2DA" w14:textId="77777777" w:rsidR="00AA5903" w:rsidRPr="00F61DCD" w:rsidRDefault="00AA5903" w:rsidP="00AA5903">
      <w:pPr>
        <w:jc w:val="both"/>
      </w:pPr>
    </w:p>
    <w:p w14:paraId="205CFA42" w14:textId="55F6C70D" w:rsidR="009F4ADE" w:rsidRPr="00FE27E1" w:rsidRDefault="009F4ADE" w:rsidP="009F4ADE">
      <w:pPr>
        <w:rPr>
          <w:rFonts w:cstheme="minorHAnsi"/>
          <w:b/>
        </w:rPr>
      </w:pPr>
    </w:p>
    <w:p w14:paraId="333D62D6" w14:textId="77777777" w:rsidR="00B324E4" w:rsidRDefault="00B324E4" w:rsidP="00481927">
      <w:pPr>
        <w:jc w:val="both"/>
        <w:rPr>
          <w:rFonts w:cstheme="minorHAnsi"/>
          <w:b/>
          <w:bCs/>
        </w:rPr>
      </w:pPr>
    </w:p>
    <w:p w14:paraId="0EE6A283" w14:textId="0ABAC697" w:rsidR="00B5386B" w:rsidRDefault="00B5386B" w:rsidP="00481927">
      <w:pPr>
        <w:jc w:val="both"/>
        <w:rPr>
          <w:rFonts w:cstheme="minorHAnsi"/>
          <w:b/>
          <w:bCs/>
        </w:rPr>
      </w:pPr>
    </w:p>
    <w:p w14:paraId="3A615105" w14:textId="77777777" w:rsidR="00BA3A2F" w:rsidRDefault="00BA3A2F" w:rsidP="00481927">
      <w:pPr>
        <w:jc w:val="both"/>
        <w:rPr>
          <w:rFonts w:cstheme="minorHAnsi"/>
          <w:b/>
          <w:bCs/>
        </w:rPr>
      </w:pPr>
    </w:p>
    <w:p w14:paraId="6A532316" w14:textId="77777777" w:rsidR="00AA5903" w:rsidRDefault="00AA5903" w:rsidP="00481927">
      <w:pPr>
        <w:jc w:val="both"/>
        <w:rPr>
          <w:rFonts w:cstheme="minorHAnsi"/>
          <w:b/>
          <w:bCs/>
        </w:rPr>
      </w:pPr>
    </w:p>
    <w:p w14:paraId="7E385F04" w14:textId="40F3D80A" w:rsidR="007160D4" w:rsidRPr="00015F9A" w:rsidRDefault="007160D4" w:rsidP="00BA3A2F">
      <w:pPr>
        <w:pStyle w:val="ListParagraph"/>
        <w:numPr>
          <w:ilvl w:val="1"/>
          <w:numId w:val="14"/>
        </w:numPr>
        <w:jc w:val="both"/>
        <w:outlineLvl w:val="1"/>
        <w:rPr>
          <w:rFonts w:cstheme="minorHAnsi"/>
          <w:b/>
          <w:bCs/>
        </w:rPr>
      </w:pPr>
      <w:bookmarkStart w:id="3" w:name="_Toc21547133"/>
      <w:r w:rsidRPr="00015F9A">
        <w:rPr>
          <w:rFonts w:cstheme="minorHAnsi"/>
          <w:b/>
          <w:bCs/>
        </w:rPr>
        <w:lastRenderedPageBreak/>
        <w:t>Način ispitivanja tla</w:t>
      </w:r>
      <w:bookmarkEnd w:id="3"/>
    </w:p>
    <w:p w14:paraId="59B00633" w14:textId="02CEB9FD" w:rsidR="007160D4" w:rsidRDefault="4705306F" w:rsidP="00AA5903">
      <w:pPr>
        <w:ind w:firstLine="708"/>
        <w:jc w:val="both"/>
      </w:pPr>
      <w:r w:rsidRPr="4705306F">
        <w:t>Tla se ispituju na vertikalnim presjecima odnosno profilima u kojima se razlikuju horizonti (Slika 1.). Horizont je sloj tla s jedinstvenim svojstvima, a nastaje djelovanjem određenih pedogenetskih procesa (Kapelj, 2010). Debljina horizonta upućuje na vrijeme trajanja i intenzitet određenih pedogenetskih procesa (Martinović, 2000). Malo je vjerojatno da će se na istraživanim profilima naći svi spomenuti horizonti. Tako u šumom prekrivenim predjelima nalazimo uglavnom O, A i B horizonte. U pustinjama, travnatim terenima i poljoprivrednim površinama A i B horizonte, uz jaku eroziju moguć je samo B horizont. U plitkim tlima ili tlima koja nisu izložena jakoj eroziji  A horizonta često prelazi u C horizont. Neke vrste tla između A i B horizonta imaju E horizont (eluvijalni horizont koji je svjetliji i od sloja A i od sloja B jer su čestice gline, organske i minerala tvari isprane) (Škorić i sur., 1985).</w:t>
      </w:r>
    </w:p>
    <w:p w14:paraId="0562CB0E" w14:textId="77777777" w:rsidR="007160D4" w:rsidRDefault="007160D4" w:rsidP="00481927">
      <w:pPr>
        <w:jc w:val="both"/>
        <w:rPr>
          <w:rFonts w:cstheme="minorHAnsi"/>
        </w:rPr>
      </w:pPr>
      <w:r>
        <w:rPr>
          <w:noProof/>
          <w:lang w:eastAsia="hr-HR"/>
        </w:rPr>
        <w:drawing>
          <wp:inline distT="0" distB="0" distL="0" distR="0" wp14:anchorId="29DF8B44" wp14:editId="6401E6E5">
            <wp:extent cx="5517517" cy="3865245"/>
            <wp:effectExtent l="0" t="0" r="6985" b="1905"/>
            <wp:docPr id="1651470056"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pic:nvPicPr>
                  <pic:blipFill>
                    <a:blip r:embed="rId8">
                      <a:extLst>
                        <a:ext uri="{28A0092B-C50C-407E-A947-70E740481C1C}">
                          <a14:useLocalDpi xmlns:a14="http://schemas.microsoft.com/office/drawing/2010/main" val="0"/>
                        </a:ext>
                      </a:extLst>
                    </a:blip>
                    <a:stretch>
                      <a:fillRect/>
                    </a:stretch>
                  </pic:blipFill>
                  <pic:spPr>
                    <a:xfrm>
                      <a:off x="0" y="0"/>
                      <a:ext cx="5517517" cy="3865245"/>
                    </a:xfrm>
                    <a:prstGeom prst="rect">
                      <a:avLst/>
                    </a:prstGeom>
                  </pic:spPr>
                </pic:pic>
              </a:graphicData>
            </a:graphic>
          </wp:inline>
        </w:drawing>
      </w:r>
    </w:p>
    <w:p w14:paraId="5AEB8E68" w14:textId="77777777" w:rsidR="007160D4" w:rsidRPr="007160D4" w:rsidRDefault="007160D4" w:rsidP="007160D4">
      <w:pPr>
        <w:jc w:val="both"/>
        <w:rPr>
          <w:rFonts w:cstheme="minorHAnsi"/>
        </w:rPr>
      </w:pPr>
      <w:r w:rsidRPr="007160D4">
        <w:rPr>
          <w:rFonts w:cstheme="minorHAnsi"/>
        </w:rPr>
        <w:t>Slika 1. Profil tla  (Kapelj, 2010)</w:t>
      </w:r>
    </w:p>
    <w:p w14:paraId="34CE0A41" w14:textId="77777777" w:rsidR="007160D4" w:rsidRDefault="007160D4" w:rsidP="00481927">
      <w:pPr>
        <w:jc w:val="both"/>
        <w:rPr>
          <w:rFonts w:cstheme="minorHAnsi"/>
          <w:b/>
          <w:bCs/>
        </w:rPr>
      </w:pPr>
    </w:p>
    <w:p w14:paraId="78D48DE3" w14:textId="77777777" w:rsidR="00B324E4" w:rsidRDefault="00B324E4" w:rsidP="00481927">
      <w:pPr>
        <w:jc w:val="both"/>
        <w:rPr>
          <w:rFonts w:cstheme="minorHAnsi"/>
          <w:b/>
          <w:bCs/>
        </w:rPr>
      </w:pPr>
    </w:p>
    <w:p w14:paraId="73E599D5" w14:textId="77777777" w:rsidR="00B324E4" w:rsidRDefault="00B324E4" w:rsidP="00481927">
      <w:pPr>
        <w:jc w:val="both"/>
        <w:rPr>
          <w:rFonts w:cstheme="minorHAnsi"/>
          <w:b/>
          <w:bCs/>
        </w:rPr>
      </w:pPr>
    </w:p>
    <w:p w14:paraId="4999F39A" w14:textId="77777777" w:rsidR="00B324E4" w:rsidRDefault="00B324E4" w:rsidP="00481927">
      <w:pPr>
        <w:jc w:val="both"/>
        <w:rPr>
          <w:rFonts w:cstheme="minorHAnsi"/>
          <w:b/>
          <w:bCs/>
        </w:rPr>
      </w:pPr>
    </w:p>
    <w:p w14:paraId="0D3C62B8" w14:textId="77777777" w:rsidR="00B324E4" w:rsidRDefault="00B324E4" w:rsidP="00481927">
      <w:pPr>
        <w:jc w:val="both"/>
        <w:rPr>
          <w:rFonts w:cstheme="minorHAnsi"/>
          <w:b/>
          <w:bCs/>
        </w:rPr>
      </w:pPr>
    </w:p>
    <w:p w14:paraId="0A34D7B7" w14:textId="77777777" w:rsidR="00B324E4" w:rsidRDefault="00B324E4" w:rsidP="00481927">
      <w:pPr>
        <w:jc w:val="both"/>
        <w:rPr>
          <w:rFonts w:cstheme="minorHAnsi"/>
          <w:b/>
          <w:bCs/>
        </w:rPr>
      </w:pPr>
    </w:p>
    <w:p w14:paraId="5BDBC315" w14:textId="77777777" w:rsidR="00B324E4" w:rsidRDefault="00B324E4" w:rsidP="00481927">
      <w:pPr>
        <w:jc w:val="both"/>
        <w:rPr>
          <w:rFonts w:cstheme="minorHAnsi"/>
          <w:b/>
          <w:bCs/>
        </w:rPr>
      </w:pPr>
    </w:p>
    <w:p w14:paraId="2B206D35" w14:textId="77777777" w:rsidR="00B324E4" w:rsidRDefault="00B324E4" w:rsidP="00481927">
      <w:pPr>
        <w:jc w:val="both"/>
        <w:rPr>
          <w:rFonts w:cstheme="minorHAnsi"/>
          <w:b/>
          <w:bCs/>
        </w:rPr>
      </w:pPr>
    </w:p>
    <w:p w14:paraId="6CBF5992" w14:textId="48EC679D" w:rsidR="007160D4" w:rsidRDefault="00015F9A" w:rsidP="00015F9A">
      <w:pPr>
        <w:pStyle w:val="Heading1"/>
        <w:rPr>
          <w:rFonts w:cstheme="minorHAnsi"/>
          <w:b/>
          <w:bCs/>
        </w:rPr>
      </w:pPr>
      <w:bookmarkStart w:id="4" w:name="_Toc21547134"/>
      <w:r w:rsidRPr="00015F9A">
        <w:rPr>
          <w:rFonts w:cstheme="minorHAnsi"/>
          <w:b/>
          <w:bCs/>
        </w:rPr>
        <w:lastRenderedPageBreak/>
        <w:t>2.</w:t>
      </w:r>
      <w:r>
        <w:rPr>
          <w:rFonts w:cstheme="minorHAnsi"/>
          <w:b/>
          <w:bCs/>
        </w:rPr>
        <w:t xml:space="preserve"> </w:t>
      </w:r>
      <w:r w:rsidR="00B324E4">
        <w:rPr>
          <w:rFonts w:cstheme="minorHAnsi"/>
          <w:b/>
          <w:bCs/>
        </w:rPr>
        <w:t>G</w:t>
      </w:r>
      <w:r w:rsidR="00B5386B">
        <w:rPr>
          <w:rFonts w:cstheme="minorHAnsi"/>
          <w:b/>
          <w:bCs/>
        </w:rPr>
        <w:t>rađa i svojstva tla</w:t>
      </w:r>
      <w:bookmarkEnd w:id="4"/>
    </w:p>
    <w:p w14:paraId="197D2C74" w14:textId="77777777" w:rsidR="00B5386B" w:rsidRPr="00B5386B" w:rsidRDefault="00B5386B" w:rsidP="00B5386B"/>
    <w:p w14:paraId="62EBF3C5" w14:textId="77777777" w:rsidR="00D265D2" w:rsidRDefault="00D265D2" w:rsidP="00481927">
      <w:pPr>
        <w:jc w:val="both"/>
        <w:rPr>
          <w:rFonts w:cstheme="minorHAnsi"/>
        </w:rPr>
      </w:pPr>
      <w:r>
        <w:rPr>
          <w:rFonts w:cstheme="minorHAnsi"/>
          <w:noProof/>
          <w:lang w:eastAsia="hr-HR"/>
        </w:rPr>
        <w:drawing>
          <wp:inline distT="0" distB="0" distL="0" distR="0" wp14:anchorId="152EFC22" wp14:editId="1EB9C992">
            <wp:extent cx="4962525" cy="27051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140A30F" w14:textId="77777777" w:rsidR="00367D9B" w:rsidRPr="00FE27E1" w:rsidRDefault="00367D9B" w:rsidP="009F4ADE">
      <w:pPr>
        <w:rPr>
          <w:rFonts w:cstheme="minorHAnsi"/>
        </w:rPr>
      </w:pPr>
      <w:r>
        <w:rPr>
          <w:rFonts w:cstheme="minorHAnsi"/>
        </w:rPr>
        <w:t xml:space="preserve">Slika </w:t>
      </w:r>
      <w:r w:rsidR="00336056">
        <w:rPr>
          <w:rFonts w:cstheme="minorHAnsi"/>
        </w:rPr>
        <w:t>2</w:t>
      </w:r>
      <w:r>
        <w:rPr>
          <w:rFonts w:cstheme="minorHAnsi"/>
        </w:rPr>
        <w:t>. Sastav tla</w:t>
      </w:r>
      <w:r w:rsidR="00F7667D">
        <w:rPr>
          <w:rFonts w:cstheme="minorHAnsi"/>
        </w:rPr>
        <w:t xml:space="preserve">  </w:t>
      </w:r>
      <w:r w:rsidR="008C4C4D">
        <w:rPr>
          <w:rFonts w:cstheme="minorHAnsi"/>
        </w:rPr>
        <w:t>(</w:t>
      </w:r>
      <w:r w:rsidR="00F7667D">
        <w:rPr>
          <w:rFonts w:cstheme="minorHAnsi"/>
        </w:rPr>
        <w:t>Kisić</w:t>
      </w:r>
      <w:r w:rsidR="008C4C4D">
        <w:rPr>
          <w:rFonts w:cstheme="minorHAnsi"/>
        </w:rPr>
        <w:t>,</w:t>
      </w:r>
      <w:r w:rsidR="00F7667D">
        <w:rPr>
          <w:rFonts w:cstheme="minorHAnsi"/>
        </w:rPr>
        <w:t xml:space="preserve"> 2012</w:t>
      </w:r>
      <w:r w:rsidR="008C4C4D">
        <w:rPr>
          <w:rFonts w:cstheme="minorHAnsi"/>
        </w:rPr>
        <w:t>)</w:t>
      </w:r>
      <w:r w:rsidR="00F7667D">
        <w:rPr>
          <w:rFonts w:cstheme="minorHAnsi"/>
        </w:rPr>
        <w:t>.</w:t>
      </w:r>
    </w:p>
    <w:p w14:paraId="260BA21D" w14:textId="22135E33" w:rsidR="009F4ADE" w:rsidRPr="00BA3A2F" w:rsidRDefault="00015F9A" w:rsidP="00256DC6">
      <w:pPr>
        <w:pStyle w:val="Heading2"/>
        <w:spacing w:after="240"/>
        <w:rPr>
          <w:rFonts w:ascii="Calibri" w:hAnsi="Calibri" w:cs="Calibri"/>
          <w:b/>
          <w:color w:val="auto"/>
          <w:sz w:val="22"/>
          <w:szCs w:val="22"/>
        </w:rPr>
      </w:pPr>
      <w:bookmarkStart w:id="5" w:name="_Toc21547135"/>
      <w:r w:rsidRPr="00BA3A2F">
        <w:rPr>
          <w:rFonts w:ascii="Calibri" w:hAnsi="Calibri" w:cs="Calibri"/>
          <w:b/>
          <w:color w:val="auto"/>
          <w:sz w:val="22"/>
          <w:szCs w:val="22"/>
        </w:rPr>
        <w:t xml:space="preserve">2.1. </w:t>
      </w:r>
      <w:r w:rsidR="009F4ADE" w:rsidRPr="00BA3A2F">
        <w:rPr>
          <w:rFonts w:ascii="Calibri" w:hAnsi="Calibri" w:cs="Calibri"/>
          <w:b/>
          <w:color w:val="auto"/>
          <w:sz w:val="22"/>
          <w:szCs w:val="22"/>
        </w:rPr>
        <w:t>B</w:t>
      </w:r>
      <w:r w:rsidR="00B5386B" w:rsidRPr="00BA3A2F">
        <w:rPr>
          <w:rFonts w:ascii="Calibri" w:hAnsi="Calibri" w:cs="Calibri"/>
          <w:b/>
          <w:color w:val="auto"/>
          <w:sz w:val="22"/>
          <w:szCs w:val="22"/>
        </w:rPr>
        <w:t>oja</w:t>
      </w:r>
      <w:bookmarkEnd w:id="5"/>
    </w:p>
    <w:p w14:paraId="59C76464" w14:textId="6AC19CC5" w:rsidR="009F4ADE" w:rsidRPr="00FE27E1" w:rsidRDefault="7760F15B" w:rsidP="00256DC6">
      <w:pPr>
        <w:spacing w:after="240"/>
        <w:ind w:firstLine="708"/>
        <w:jc w:val="both"/>
      </w:pPr>
      <w:r w:rsidRPr="7760F15B">
        <w:t>Ovisi o mineralnom sastavu tla. Boju tla definiraju tri parametra: dominatna boja (</w:t>
      </w:r>
      <w:r w:rsidRPr="7760F15B">
        <w:rPr>
          <w:i/>
          <w:iCs/>
        </w:rPr>
        <w:t>hue</w:t>
      </w:r>
      <w:r w:rsidRPr="7760F15B">
        <w:t>) te njen intenzitet (</w:t>
      </w:r>
      <w:r w:rsidRPr="7760F15B">
        <w:rPr>
          <w:i/>
          <w:iCs/>
        </w:rPr>
        <w:t>chroma</w:t>
      </w:r>
      <w:r w:rsidRPr="7760F15B">
        <w:t>)  i stupanj osvjetljenja (</w:t>
      </w:r>
      <w:r w:rsidRPr="7760F15B">
        <w:rPr>
          <w:i/>
          <w:iCs/>
        </w:rPr>
        <w:t>value</w:t>
      </w:r>
      <w:r w:rsidRPr="7760F15B">
        <w:t xml:space="preserve">) (Bensa i Miloš, 2012). Za potrebe ove nastavne jedinice dovoljno je odrediti boju kao: crna, smeđa, crvena. U Hrvatskoj su poznate: u mediteranskom dijelu crvenica tzv. </w:t>
      </w:r>
      <w:r w:rsidRPr="7760F15B">
        <w:rPr>
          <w:i/>
          <w:iCs/>
        </w:rPr>
        <w:t>terra rossa,</w:t>
      </w:r>
      <w:r w:rsidRPr="7760F15B">
        <w:t xml:space="preserve"> boju joj daju željezovi i aluminijevi oksidi.  Černozem ili crnica bogata humusom zastupljena u Slavoniji i Baranji te smeđa tla rasprostranjena po cijeloj Hrvatskoj (Martinović, 2000).</w:t>
      </w:r>
    </w:p>
    <w:p w14:paraId="617CADF9" w14:textId="438C660E" w:rsidR="0055657F" w:rsidRPr="00BA3A2F" w:rsidRDefault="00015F9A" w:rsidP="00256DC6">
      <w:pPr>
        <w:pStyle w:val="Heading2"/>
        <w:spacing w:after="240"/>
        <w:rPr>
          <w:rFonts w:asciiTheme="minorHAnsi" w:hAnsiTheme="minorHAnsi" w:cstheme="minorHAnsi"/>
          <w:b/>
          <w:color w:val="auto"/>
          <w:sz w:val="22"/>
          <w:szCs w:val="22"/>
        </w:rPr>
      </w:pPr>
      <w:bookmarkStart w:id="6" w:name="_Toc21547136"/>
      <w:r w:rsidRPr="00BA3A2F">
        <w:rPr>
          <w:rFonts w:asciiTheme="minorHAnsi" w:hAnsiTheme="minorHAnsi" w:cstheme="minorHAnsi"/>
          <w:b/>
          <w:color w:val="auto"/>
          <w:sz w:val="22"/>
          <w:szCs w:val="22"/>
        </w:rPr>
        <w:t xml:space="preserve">2.2. </w:t>
      </w:r>
      <w:r w:rsidR="00B5386B" w:rsidRPr="00BA3A2F">
        <w:rPr>
          <w:rFonts w:asciiTheme="minorHAnsi" w:hAnsiTheme="minorHAnsi" w:cstheme="minorHAnsi"/>
          <w:b/>
          <w:color w:val="auto"/>
          <w:sz w:val="22"/>
          <w:szCs w:val="22"/>
        </w:rPr>
        <w:t>Temperatura</w:t>
      </w:r>
      <w:bookmarkEnd w:id="6"/>
      <w:r w:rsidR="00B5386B" w:rsidRPr="00BA3A2F">
        <w:rPr>
          <w:rFonts w:asciiTheme="minorHAnsi" w:hAnsiTheme="minorHAnsi" w:cstheme="minorHAnsi"/>
          <w:b/>
          <w:color w:val="auto"/>
          <w:sz w:val="22"/>
          <w:szCs w:val="22"/>
        </w:rPr>
        <w:t xml:space="preserve"> </w:t>
      </w:r>
    </w:p>
    <w:p w14:paraId="438CC28E" w14:textId="65188E6B" w:rsidR="004A4D87" w:rsidRPr="004A4D87" w:rsidRDefault="7760F15B" w:rsidP="00256DC6">
      <w:pPr>
        <w:spacing w:after="240"/>
        <w:ind w:firstLine="708"/>
        <w:jc w:val="both"/>
      </w:pPr>
      <w:r w:rsidRPr="7760F15B">
        <w:t>Temperatura je važan ekološki čimbenik koji određuje niz strukturnih i funkcionalnih svojstava tla, kako prirodnih tako i poljoprivrednih ekosustava</w:t>
      </w:r>
      <w:r w:rsidR="003D4AE2">
        <w:t xml:space="preserve"> (Vukadinović i Vukadinović, 2016)</w:t>
      </w:r>
      <w:r w:rsidRPr="7760F15B">
        <w:t xml:space="preserve">. </w:t>
      </w:r>
      <w:r>
        <w:t>Većina biljaka osjetljiva je na temperaturu tla, posebno njene brze promjene. Također, svaka biljna vrsta ima određene zahtjeve prema temperaturi tla, ovisno o etapi razvoja, uzrastu, ali i prethodnoj adaptaciji na nepovoljne, odnosno ekstremne temperature, bilo niske ili visoke</w:t>
      </w:r>
      <w:r w:rsidR="003D4AE2">
        <w:t xml:space="preserve"> (Vukadinović 2018)</w:t>
      </w:r>
      <w:r>
        <w:t>. Danas se smatra da je temperatura tla jednako važna kao i njegova druga svojstva. Temperatura tla osim što izravno utječe na intenzitet i smjer metabolizma biljaka (sinteza ili razgradnja, odnosno redukcija ili oksidacija tvari), neizravno djeluje na rast i razvoj bilja i preko procesa u tlu, kao što su brzina i smjer kemijskih transformacija hranjiva u tlu, intenzitet mineralizacije, transporta hranjiva u tlu (kretanje mase i difuzija) i dr. Naime, porast temperature ubrzava kemijske procese u tlu, utječe na sadržaj vode i pokretljivost hranjivih tvari u tlu uz istovremeni utjecaj na fiziološke mehanizme usvajanja hranjiva (kako pasivnog tako i aktivnog), rast korijena i brojnost populacije zemljišnih mikroorganizama. Zapravo, gotovo svi procesi u tlu i biljkama ovise o temperaturi pa ona ima vrlo velik utjecaj na primarnu produktivnosti svih ekosustava bilo gdje na Zemlji</w:t>
      </w:r>
      <w:r w:rsidR="003D4AE2">
        <w:t xml:space="preserve"> (Vukadinović i Vukadinović, 2016)</w:t>
      </w:r>
      <w:r>
        <w:t xml:space="preserve">. </w:t>
      </w:r>
      <w:r w:rsidRPr="7760F15B">
        <w:t xml:space="preserve">Temperatura tla </w:t>
      </w:r>
      <w:r>
        <w:t xml:space="preserve">može znatno varirati ovisno o vremenu (godišnje, dnevno), nadmorskoj visini, dubini profila tla i dr. Osim temperature tla, važan je i njegov toplinski kapacitet koji je ovisan o omjeru vode, mineralne i organske tvari, sposobnosti prijenosa topline (toplinski konduktivitet tla) između slojeva/horizonata tla, kao i sposobnost odavanja topline radijacijom (zračenjem ili isijavanjem topline </w:t>
      </w:r>
      <w:r>
        <w:lastRenderedPageBreak/>
        <w:t>u okolni prostor) te konvekcijom (kretanjem vode i/ili zraka). Kad je tlo zbijeno temperatura tla se brže mijenja jer su čestica tla puno bliže i njen prijenos je znatno brži, dok se vlažno tlo sporije zagrijava jer isparavanje vode (evaporacija) snižava temperaturu tla</w:t>
      </w:r>
      <w:r w:rsidR="003D4AE2">
        <w:t xml:space="preserve"> (Vukadinović, 2018)</w:t>
      </w:r>
      <w:r>
        <w:t>.</w:t>
      </w:r>
      <w:r w:rsidRPr="7760F15B">
        <w:t xml:space="preserve"> </w:t>
      </w:r>
    </w:p>
    <w:p w14:paraId="75785FDC" w14:textId="0603D502" w:rsidR="006338F2" w:rsidRPr="00015F9A" w:rsidRDefault="00B5386B" w:rsidP="4705306F">
      <w:pPr>
        <w:jc w:val="both"/>
        <w:rPr>
          <w:rFonts w:cstheme="minorHAnsi"/>
          <w:b/>
          <w:bCs/>
        </w:rPr>
      </w:pPr>
      <w:r>
        <w:rPr>
          <w:rFonts w:cstheme="minorHAnsi"/>
          <w:b/>
          <w:bCs/>
        </w:rPr>
        <w:t>Mjerenje temperature tla</w:t>
      </w:r>
      <w:r w:rsidR="00015F9A">
        <w:rPr>
          <w:rFonts w:cstheme="minorHAnsi"/>
          <w:b/>
          <w:bCs/>
        </w:rPr>
        <w:t xml:space="preserve">. </w:t>
      </w:r>
      <w:r w:rsidR="4705306F" w:rsidRPr="4705306F">
        <w:t>Za mjerenje temperature tla odaberite ravnu površinu, prije mjerenja očistite površinu od vegetacije ili padalina. Fotografirajte mjesto mjerenja te zapišite koordinate. Temperatura tla može se mjeriti jednom tjedno ili jednom mjesečno na 5 i 10 cm posebnim termometrom s metalnim nastavkom koji ide u zemlju (Slika 3).</w:t>
      </w:r>
    </w:p>
    <w:p w14:paraId="6D98A12B" w14:textId="77777777" w:rsidR="006338F2" w:rsidRDefault="006338F2" w:rsidP="006338F2">
      <w:pPr>
        <w:jc w:val="both"/>
        <w:rPr>
          <w:rFonts w:cstheme="minorHAnsi"/>
          <w:bCs/>
        </w:rPr>
      </w:pPr>
      <w:r>
        <w:rPr>
          <w:rFonts w:cstheme="minorHAnsi"/>
          <w:bCs/>
          <w:noProof/>
          <w:lang w:eastAsia="hr-HR"/>
        </w:rPr>
        <w:drawing>
          <wp:inline distT="0" distB="0" distL="0" distR="0" wp14:anchorId="77D54B28" wp14:editId="07777777">
            <wp:extent cx="743585" cy="2286000"/>
            <wp:effectExtent l="0" t="9207" r="9207" b="920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43585" cy="2286000"/>
                    </a:xfrm>
                    <a:prstGeom prst="rect">
                      <a:avLst/>
                    </a:prstGeom>
                    <a:noFill/>
                  </pic:spPr>
                </pic:pic>
              </a:graphicData>
            </a:graphic>
          </wp:inline>
        </w:drawing>
      </w:r>
    </w:p>
    <w:p w14:paraId="653CDA19" w14:textId="77777777" w:rsidR="00F36896" w:rsidRPr="006338F2" w:rsidRDefault="00F36896" w:rsidP="006338F2">
      <w:pPr>
        <w:jc w:val="both"/>
        <w:rPr>
          <w:rFonts w:cstheme="minorHAnsi"/>
          <w:bCs/>
        </w:rPr>
      </w:pPr>
      <w:r>
        <w:rPr>
          <w:rFonts w:cstheme="minorHAnsi"/>
          <w:bCs/>
        </w:rPr>
        <w:t>Slika 3. Termometar za mjerenje tla</w:t>
      </w:r>
    </w:p>
    <w:p w14:paraId="12F45FEE" w14:textId="5C0F68C5" w:rsidR="006338F2" w:rsidRPr="00015F9A" w:rsidRDefault="006338F2" w:rsidP="4705306F">
      <w:pPr>
        <w:jc w:val="both"/>
        <w:rPr>
          <w:rFonts w:cstheme="minorHAnsi"/>
          <w:bCs/>
        </w:rPr>
      </w:pPr>
      <w:r w:rsidRPr="006338F2">
        <w:rPr>
          <w:rFonts w:cstheme="minorHAnsi"/>
          <w:bCs/>
        </w:rPr>
        <w:t>Prije nego što</w:t>
      </w:r>
      <w:r>
        <w:rPr>
          <w:rFonts w:cstheme="minorHAnsi"/>
          <w:bCs/>
        </w:rPr>
        <w:t xml:space="preserve"> se</w:t>
      </w:r>
      <w:r w:rsidRPr="006338F2">
        <w:rPr>
          <w:rFonts w:cstheme="minorHAnsi"/>
          <w:bCs/>
        </w:rPr>
        <w:t xml:space="preserve"> zabode u tlo, </w:t>
      </w:r>
      <w:r>
        <w:rPr>
          <w:rFonts w:cstheme="minorHAnsi"/>
          <w:bCs/>
        </w:rPr>
        <w:t xml:space="preserve">na termometru treba ravnalom </w:t>
      </w:r>
      <w:r w:rsidRPr="006338F2">
        <w:rPr>
          <w:rFonts w:cstheme="minorHAnsi"/>
          <w:bCs/>
        </w:rPr>
        <w:t>izmjerite du</w:t>
      </w:r>
      <w:r>
        <w:rPr>
          <w:rFonts w:cstheme="minorHAnsi"/>
          <w:bCs/>
        </w:rPr>
        <w:t>žinu</w:t>
      </w:r>
      <w:r w:rsidRPr="006338F2">
        <w:rPr>
          <w:rFonts w:cstheme="minorHAnsi"/>
          <w:bCs/>
        </w:rPr>
        <w:t xml:space="preserve"> za 2 cm dulju od one na kojoj ste odabrali mjeriti (sonda za mjerenje se nalazi 2 cm iznad šiljka termometra) i označit</w:t>
      </w:r>
      <w:r>
        <w:rPr>
          <w:rFonts w:cstheme="minorHAnsi"/>
          <w:bCs/>
        </w:rPr>
        <w:t>i</w:t>
      </w:r>
      <w:r w:rsidRPr="006338F2">
        <w:rPr>
          <w:rFonts w:cstheme="minorHAnsi"/>
          <w:bCs/>
        </w:rPr>
        <w:t xml:space="preserve"> to mjesto crvenim flomasterom kako biste znali do koje razine zabosti termometar. </w:t>
      </w:r>
      <w:r w:rsidR="4705306F" w:rsidRPr="4705306F">
        <w:t xml:space="preserve">Ako je tlo zbijeno prije nego ubodete termometar možete lagano čavlićem ili nekim drugim predmetom izbušiti rupu u koju ćete staviti termometar. Ponovite postupak tri puta (svaki put na drugom mjestu) i izračunajte srednju vrijednost. </w:t>
      </w:r>
    </w:p>
    <w:p w14:paraId="716ABFEE" w14:textId="38AB87B3" w:rsidR="00C368D4" w:rsidRPr="00BA3A2F" w:rsidRDefault="00015F9A" w:rsidP="00256DC6">
      <w:pPr>
        <w:pStyle w:val="Heading2"/>
        <w:spacing w:after="240"/>
        <w:rPr>
          <w:rFonts w:ascii="Calibri" w:hAnsi="Calibri" w:cs="Calibri"/>
          <w:b/>
          <w:bCs/>
          <w:color w:val="auto"/>
          <w:sz w:val="22"/>
          <w:szCs w:val="22"/>
        </w:rPr>
      </w:pPr>
      <w:bookmarkStart w:id="7" w:name="_Toc21547137"/>
      <w:r w:rsidRPr="00BA3A2F">
        <w:rPr>
          <w:rFonts w:ascii="Calibri" w:hAnsi="Calibri" w:cs="Calibri"/>
          <w:b/>
          <w:bCs/>
          <w:color w:val="auto"/>
          <w:sz w:val="22"/>
          <w:szCs w:val="22"/>
        </w:rPr>
        <w:t xml:space="preserve">2.3. </w:t>
      </w:r>
      <w:r w:rsidR="4705306F" w:rsidRPr="00BA3A2F">
        <w:rPr>
          <w:rFonts w:ascii="Calibri" w:hAnsi="Calibri" w:cs="Calibri"/>
          <w:b/>
          <w:bCs/>
          <w:color w:val="auto"/>
          <w:sz w:val="22"/>
          <w:szCs w:val="22"/>
        </w:rPr>
        <w:t>K</w:t>
      </w:r>
      <w:r w:rsidR="00B5386B" w:rsidRPr="00BA3A2F">
        <w:rPr>
          <w:rFonts w:ascii="Calibri" w:hAnsi="Calibri" w:cs="Calibri"/>
          <w:b/>
          <w:bCs/>
          <w:color w:val="auto"/>
          <w:sz w:val="22"/>
          <w:szCs w:val="22"/>
        </w:rPr>
        <w:t>onzistencija</w:t>
      </w:r>
      <w:bookmarkEnd w:id="7"/>
    </w:p>
    <w:p w14:paraId="2C812357" w14:textId="77777777" w:rsidR="009F4ADE" w:rsidRDefault="00C368D4" w:rsidP="00256DC6">
      <w:pPr>
        <w:spacing w:after="240"/>
        <w:ind w:firstLine="708"/>
        <w:jc w:val="both"/>
        <w:rPr>
          <w:rFonts w:cstheme="minorHAnsi"/>
        </w:rPr>
      </w:pPr>
      <w:r w:rsidRPr="00FE27E1">
        <w:rPr>
          <w:rFonts w:cstheme="minorHAnsi"/>
        </w:rPr>
        <w:t xml:space="preserve">Pojam koji opisuje rezistentnost agregata, prema deformaciji i lomu, te određuje stupanj adhezije i kohezije agregata. </w:t>
      </w:r>
      <w:r w:rsidR="001F32AC">
        <w:rPr>
          <w:rFonts w:cstheme="minorHAnsi"/>
        </w:rPr>
        <w:t>O</w:t>
      </w:r>
      <w:r w:rsidR="00383434" w:rsidRPr="00FE27E1">
        <w:rPr>
          <w:rFonts w:cstheme="minorHAnsi"/>
        </w:rPr>
        <w:t>dređena je količinom i kvalitetom organske tvari koja povezuje mehaničke čestice tla</w:t>
      </w:r>
      <w:r w:rsidR="0074705D">
        <w:rPr>
          <w:rFonts w:cstheme="minorHAnsi"/>
        </w:rPr>
        <w:t xml:space="preserve"> (Mulabdić i Glavaš, 2000)</w:t>
      </w:r>
      <w:r w:rsidR="00383434" w:rsidRPr="00FE27E1">
        <w:rPr>
          <w:rFonts w:cstheme="minorHAnsi"/>
        </w:rPr>
        <w:t xml:space="preserve">. </w:t>
      </w:r>
      <w:r w:rsidRPr="00FE27E1">
        <w:rPr>
          <w:rFonts w:cstheme="minorHAnsi"/>
        </w:rPr>
        <w:t>Kako bi odredili konzistenciju uzorak lagano gnječite između palca i kažiprsta dok ne pukne ili se raspadne i odredite konzistenciju prema jednoj od kategorija</w:t>
      </w:r>
      <w:r w:rsidR="0074705D">
        <w:rPr>
          <w:rFonts w:cstheme="minorHAnsi"/>
        </w:rPr>
        <w:t xml:space="preserve"> navedenoj u Tablici 1. </w:t>
      </w:r>
      <w:r w:rsidRPr="00FE27E1">
        <w:rPr>
          <w:rFonts w:cstheme="minorHAnsi"/>
        </w:rPr>
        <w:t>:</w:t>
      </w:r>
    </w:p>
    <w:p w14:paraId="05234575" w14:textId="77777777" w:rsidR="0074705D" w:rsidRPr="00FE27E1" w:rsidRDefault="0074705D" w:rsidP="0074705D">
      <w:pPr>
        <w:spacing w:after="0"/>
        <w:jc w:val="both"/>
        <w:rPr>
          <w:rFonts w:cstheme="minorHAnsi"/>
        </w:rPr>
      </w:pPr>
      <w:r w:rsidRPr="0074705D">
        <w:rPr>
          <w:rFonts w:cstheme="minorHAnsi"/>
          <w:b/>
        </w:rPr>
        <w:t>Tablica 1.</w:t>
      </w:r>
      <w:r>
        <w:rPr>
          <w:rFonts w:cstheme="minorHAnsi"/>
        </w:rPr>
        <w:t xml:space="preserve"> Konzistencija tla (GLOBE, 2019)</w:t>
      </w:r>
    </w:p>
    <w:tbl>
      <w:tblPr>
        <w:tblStyle w:val="TableGrid"/>
        <w:tblpPr w:leftFromText="180" w:rightFromText="180" w:vertAnchor="text" w:horzAnchor="margin" w:tblpY="102"/>
        <w:tblOverlap w:val="never"/>
        <w:tblW w:w="8642" w:type="dxa"/>
        <w:tblLook w:val="04A0" w:firstRow="1" w:lastRow="0" w:firstColumn="1" w:lastColumn="0" w:noHBand="0" w:noVBand="1"/>
      </w:tblPr>
      <w:tblGrid>
        <w:gridCol w:w="1816"/>
        <w:gridCol w:w="6826"/>
      </w:tblGrid>
      <w:tr w:rsidR="001F32AC" w:rsidRPr="001F32AC" w14:paraId="407BF4EA" w14:textId="77777777" w:rsidTr="4705306F">
        <w:trPr>
          <w:trHeight w:val="756"/>
        </w:trPr>
        <w:tc>
          <w:tcPr>
            <w:tcW w:w="1816" w:type="dxa"/>
          </w:tcPr>
          <w:p w14:paraId="6B699379" w14:textId="77777777" w:rsidR="001F32AC" w:rsidRPr="001F32AC" w:rsidRDefault="001F32AC" w:rsidP="001F32AC">
            <w:pPr>
              <w:spacing w:after="160" w:line="259" w:lineRule="auto"/>
              <w:rPr>
                <w:b/>
              </w:rPr>
            </w:pPr>
            <w:bookmarkStart w:id="8" w:name="_Hlk5396625"/>
            <w:r w:rsidRPr="001F32AC">
              <w:rPr>
                <w:b/>
                <w:noProof/>
                <w:lang w:eastAsia="hr-HR"/>
              </w:rPr>
              <w:drawing>
                <wp:inline distT="0" distB="0" distL="0" distR="0" wp14:anchorId="7BB01208" wp14:editId="2CB0BD09">
                  <wp:extent cx="952485" cy="643712"/>
                  <wp:effectExtent l="0" t="0" r="635" b="444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8004" cy="654200"/>
                          </a:xfrm>
                          <a:prstGeom prst="rect">
                            <a:avLst/>
                          </a:prstGeom>
                          <a:noFill/>
                          <a:ln>
                            <a:noFill/>
                          </a:ln>
                          <a:effectLst/>
                        </pic:spPr>
                      </pic:pic>
                    </a:graphicData>
                  </a:graphic>
                </wp:inline>
              </w:drawing>
            </w:r>
          </w:p>
        </w:tc>
        <w:tc>
          <w:tcPr>
            <w:tcW w:w="6826" w:type="dxa"/>
          </w:tcPr>
          <w:p w14:paraId="628D4E7F" w14:textId="77777777" w:rsidR="001F32AC" w:rsidRPr="001F32AC" w:rsidRDefault="001F32AC" w:rsidP="001F32AC">
            <w:pPr>
              <w:spacing w:after="160" w:line="259" w:lineRule="auto"/>
              <w:rPr>
                <w:b/>
              </w:rPr>
            </w:pPr>
            <w:r w:rsidRPr="001F32AC">
              <w:rPr>
                <w:b/>
              </w:rPr>
              <w:t xml:space="preserve">Rahlo, mekano (loose):   </w:t>
            </w:r>
          </w:p>
          <w:p w14:paraId="399B4468" w14:textId="5C410FB8" w:rsidR="001F32AC" w:rsidRPr="001F32AC" w:rsidRDefault="4705306F" w:rsidP="001F32AC">
            <w:pPr>
              <w:spacing w:after="160" w:line="259" w:lineRule="auto"/>
            </w:pPr>
            <w:r>
              <w:t xml:space="preserve">s teškoćom se nalaze pojedinačni grumeni zemlje, struktura se raspada pri rukovanju s uzorkom.            </w:t>
            </w:r>
          </w:p>
        </w:tc>
      </w:tr>
      <w:tr w:rsidR="001F32AC" w:rsidRPr="001F32AC" w14:paraId="42DD953E" w14:textId="77777777" w:rsidTr="4705306F">
        <w:trPr>
          <w:trHeight w:val="1198"/>
        </w:trPr>
        <w:tc>
          <w:tcPr>
            <w:tcW w:w="1816" w:type="dxa"/>
          </w:tcPr>
          <w:p w14:paraId="3FE9F23F" w14:textId="77777777" w:rsidR="001F32AC" w:rsidRPr="001F32AC" w:rsidRDefault="001F32AC" w:rsidP="001F32AC">
            <w:pPr>
              <w:spacing w:after="160" w:line="259" w:lineRule="auto"/>
              <w:rPr>
                <w:b/>
              </w:rPr>
            </w:pPr>
            <w:r w:rsidRPr="001F32AC">
              <w:rPr>
                <w:b/>
                <w:noProof/>
                <w:lang w:eastAsia="hr-HR"/>
              </w:rPr>
              <w:drawing>
                <wp:inline distT="0" distB="0" distL="0" distR="0" wp14:anchorId="1350CD20" wp14:editId="1DDA09B6">
                  <wp:extent cx="973766" cy="643943"/>
                  <wp:effectExtent l="0" t="0" r="0" b="381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006506" cy="665594"/>
                          </a:xfrm>
                          <a:prstGeom prst="rect">
                            <a:avLst/>
                          </a:prstGeom>
                          <a:noFill/>
                          <a:ln>
                            <a:noFill/>
                          </a:ln>
                          <a:effectLst/>
                        </pic:spPr>
                      </pic:pic>
                    </a:graphicData>
                  </a:graphic>
                </wp:inline>
              </w:drawing>
            </w:r>
          </w:p>
        </w:tc>
        <w:tc>
          <w:tcPr>
            <w:tcW w:w="6826" w:type="dxa"/>
          </w:tcPr>
          <w:p w14:paraId="4F040FF0" w14:textId="77777777" w:rsidR="001F32AC" w:rsidRPr="001F32AC" w:rsidRDefault="001F32AC" w:rsidP="001F32AC">
            <w:pPr>
              <w:spacing w:after="160" w:line="259" w:lineRule="auto"/>
              <w:rPr>
                <w:b/>
              </w:rPr>
            </w:pPr>
            <w:r w:rsidRPr="001F32AC">
              <w:rPr>
                <w:b/>
              </w:rPr>
              <w:t xml:space="preserve">Prhko, zdrobljivo (friable):    </w:t>
            </w:r>
          </w:p>
          <w:p w14:paraId="57B848C6" w14:textId="078FD16C" w:rsidR="001F32AC" w:rsidRPr="001F32AC" w:rsidRDefault="4705306F" w:rsidP="001F32AC">
            <w:pPr>
              <w:spacing w:after="160" w:line="259" w:lineRule="auto"/>
            </w:pPr>
            <w:r>
              <w:t>konzistentnost se gubi pri malom pritisku, grumen (ped) se lomi s malo snage.</w:t>
            </w:r>
          </w:p>
        </w:tc>
      </w:tr>
      <w:tr w:rsidR="001F32AC" w:rsidRPr="001F32AC" w14:paraId="628AE576" w14:textId="77777777" w:rsidTr="4705306F">
        <w:trPr>
          <w:trHeight w:val="801"/>
        </w:trPr>
        <w:tc>
          <w:tcPr>
            <w:tcW w:w="1816" w:type="dxa"/>
          </w:tcPr>
          <w:p w14:paraId="1F72F646" w14:textId="77777777" w:rsidR="001F32AC" w:rsidRPr="001F32AC" w:rsidRDefault="001F32AC" w:rsidP="001F32AC">
            <w:pPr>
              <w:spacing w:after="160" w:line="259" w:lineRule="auto"/>
              <w:rPr>
                <w:b/>
              </w:rPr>
            </w:pPr>
            <w:r w:rsidRPr="001F32AC">
              <w:rPr>
                <w:b/>
                <w:noProof/>
                <w:lang w:eastAsia="hr-HR"/>
              </w:rPr>
              <w:drawing>
                <wp:inline distT="0" distB="0" distL="0" distR="0" wp14:anchorId="50B350BA" wp14:editId="0A2CBF99">
                  <wp:extent cx="963449" cy="678558"/>
                  <wp:effectExtent l="0" t="0" r="8255" b="762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004895" cy="707748"/>
                          </a:xfrm>
                          <a:prstGeom prst="rect">
                            <a:avLst/>
                          </a:prstGeom>
                          <a:noFill/>
                          <a:ln>
                            <a:noFill/>
                          </a:ln>
                          <a:effectLst/>
                        </pic:spPr>
                      </pic:pic>
                    </a:graphicData>
                  </a:graphic>
                </wp:inline>
              </w:drawing>
            </w:r>
          </w:p>
        </w:tc>
        <w:tc>
          <w:tcPr>
            <w:tcW w:w="6826" w:type="dxa"/>
          </w:tcPr>
          <w:p w14:paraId="08CE6F91" w14:textId="77777777" w:rsidR="001F32AC" w:rsidRPr="001F32AC" w:rsidRDefault="001F32AC" w:rsidP="001F32AC">
            <w:pPr>
              <w:spacing w:after="160" w:line="259" w:lineRule="auto"/>
              <w:rPr>
                <w:b/>
              </w:rPr>
            </w:pPr>
          </w:p>
          <w:p w14:paraId="7C3A699C" w14:textId="77777777" w:rsidR="001F32AC" w:rsidRPr="001F32AC" w:rsidRDefault="001F32AC" w:rsidP="001F32AC">
            <w:pPr>
              <w:spacing w:after="160" w:line="259" w:lineRule="auto"/>
            </w:pPr>
            <w:r w:rsidRPr="001F32AC">
              <w:rPr>
                <w:b/>
              </w:rPr>
              <w:t xml:space="preserve">Čvrsto (firm): </w:t>
            </w:r>
            <w:r w:rsidRPr="001F32AC">
              <w:t>grumen (ped) se lomi tek pod jačim pritiskom.</w:t>
            </w:r>
          </w:p>
        </w:tc>
      </w:tr>
      <w:tr w:rsidR="001F32AC" w:rsidRPr="001F32AC" w14:paraId="2921516B" w14:textId="77777777" w:rsidTr="4705306F">
        <w:trPr>
          <w:trHeight w:val="812"/>
        </w:trPr>
        <w:tc>
          <w:tcPr>
            <w:tcW w:w="1816" w:type="dxa"/>
          </w:tcPr>
          <w:p w14:paraId="61CDCEAD" w14:textId="77777777" w:rsidR="001F32AC" w:rsidRPr="001F32AC" w:rsidRDefault="001F32AC" w:rsidP="001F32AC">
            <w:pPr>
              <w:spacing w:after="160" w:line="259" w:lineRule="auto"/>
              <w:rPr>
                <w:b/>
              </w:rPr>
            </w:pPr>
            <w:r w:rsidRPr="001F32AC">
              <w:rPr>
                <w:b/>
                <w:noProof/>
                <w:lang w:eastAsia="hr-HR"/>
              </w:rPr>
              <w:drawing>
                <wp:inline distT="0" distB="0" distL="0" distR="0" wp14:anchorId="71BF03C1" wp14:editId="480005A3">
                  <wp:extent cx="954238" cy="693078"/>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978636" cy="710799"/>
                          </a:xfrm>
                          <a:prstGeom prst="rect">
                            <a:avLst/>
                          </a:prstGeom>
                          <a:noFill/>
                          <a:ln>
                            <a:noFill/>
                          </a:ln>
                          <a:effectLst/>
                        </pic:spPr>
                      </pic:pic>
                    </a:graphicData>
                  </a:graphic>
                </wp:inline>
              </w:drawing>
            </w:r>
          </w:p>
        </w:tc>
        <w:tc>
          <w:tcPr>
            <w:tcW w:w="6826" w:type="dxa"/>
          </w:tcPr>
          <w:p w14:paraId="74C5D43E" w14:textId="77777777" w:rsidR="001F32AC" w:rsidRPr="001F32AC" w:rsidRDefault="001F32AC" w:rsidP="001F32AC">
            <w:pPr>
              <w:spacing w:after="160" w:line="259" w:lineRule="auto"/>
              <w:rPr>
                <w:b/>
              </w:rPr>
            </w:pPr>
            <w:r w:rsidRPr="001F32AC">
              <w:rPr>
                <w:b/>
              </w:rPr>
              <w:t>Jako čvrsto (exstremely firm):</w:t>
            </w:r>
          </w:p>
          <w:p w14:paraId="2B73C1BC" w14:textId="5EAFD6A3" w:rsidR="001F32AC" w:rsidRPr="001F32AC" w:rsidRDefault="4705306F" w:rsidP="001F32AC">
            <w:pPr>
              <w:spacing w:after="160" w:line="259" w:lineRule="auto"/>
            </w:pPr>
            <w:r>
              <w:t>Grumen (ped) se ne može smrviti rukama, potreban je čekić.</w:t>
            </w:r>
          </w:p>
          <w:p w14:paraId="725ED14D" w14:textId="77777777" w:rsidR="001F32AC" w:rsidRPr="001F32AC" w:rsidRDefault="001F32AC" w:rsidP="001F32AC">
            <w:pPr>
              <w:spacing w:after="160" w:line="259" w:lineRule="auto"/>
              <w:rPr>
                <w:b/>
              </w:rPr>
            </w:pPr>
            <w:r w:rsidRPr="001F32AC">
              <w:rPr>
                <w:b/>
              </w:rPr>
              <w:t xml:space="preserve">         </w:t>
            </w:r>
          </w:p>
        </w:tc>
      </w:tr>
    </w:tbl>
    <w:p w14:paraId="41D706D8" w14:textId="16DF2814" w:rsidR="001F32AC" w:rsidRPr="00BA3A2F" w:rsidRDefault="00015F9A" w:rsidP="00BA3A2F">
      <w:pPr>
        <w:pStyle w:val="Heading2"/>
        <w:spacing w:after="240"/>
        <w:rPr>
          <w:rFonts w:asciiTheme="minorHAnsi" w:hAnsiTheme="minorHAnsi" w:cstheme="minorHAnsi"/>
          <w:b/>
          <w:color w:val="auto"/>
          <w:sz w:val="22"/>
          <w:szCs w:val="22"/>
        </w:rPr>
      </w:pPr>
      <w:bookmarkStart w:id="9" w:name="_Toc21547138"/>
      <w:bookmarkEnd w:id="8"/>
      <w:r w:rsidRPr="00BA3A2F">
        <w:rPr>
          <w:rFonts w:asciiTheme="minorHAnsi" w:hAnsiTheme="minorHAnsi" w:cstheme="minorHAnsi"/>
          <w:b/>
          <w:color w:val="auto"/>
          <w:sz w:val="22"/>
          <w:szCs w:val="22"/>
        </w:rPr>
        <w:lastRenderedPageBreak/>
        <w:t xml:space="preserve">2.4. </w:t>
      </w:r>
      <w:r w:rsidR="001F32AC" w:rsidRPr="00BA3A2F">
        <w:rPr>
          <w:rFonts w:asciiTheme="minorHAnsi" w:hAnsiTheme="minorHAnsi" w:cstheme="minorHAnsi"/>
          <w:b/>
          <w:color w:val="auto"/>
          <w:sz w:val="22"/>
          <w:szCs w:val="22"/>
        </w:rPr>
        <w:t>S</w:t>
      </w:r>
      <w:r w:rsidR="00B5386B" w:rsidRPr="00BA3A2F">
        <w:rPr>
          <w:rFonts w:asciiTheme="minorHAnsi" w:hAnsiTheme="minorHAnsi" w:cstheme="minorHAnsi"/>
          <w:b/>
          <w:color w:val="auto"/>
          <w:sz w:val="22"/>
          <w:szCs w:val="22"/>
        </w:rPr>
        <w:t>truktura</w:t>
      </w:r>
      <w:bookmarkEnd w:id="9"/>
    </w:p>
    <w:p w14:paraId="47AD47EC" w14:textId="3C94B800" w:rsidR="00B52447" w:rsidRPr="00BA3A2F" w:rsidRDefault="4705306F" w:rsidP="00BA3A2F">
      <w:pPr>
        <w:spacing w:after="240"/>
        <w:ind w:firstLine="708"/>
        <w:jc w:val="both"/>
      </w:pPr>
      <w:r>
        <w:t>Strukturu tla označava međusobni prostorni raspored krutih čestica. Zajedno s teksturom predstavlja </w:t>
      </w:r>
      <w:r w:rsidR="00BA3A2F">
        <w:t xml:space="preserve"> </w:t>
      </w:r>
      <w:r>
        <w:t>vrlo </w:t>
      </w:r>
      <w:r w:rsidR="00BA3A2F">
        <w:t xml:space="preserve"> </w:t>
      </w:r>
      <w:r>
        <w:t>značajan </w:t>
      </w:r>
      <w:r w:rsidR="00BA3A2F">
        <w:t xml:space="preserve"> </w:t>
      </w:r>
      <w:r>
        <w:t>pokazatelj </w:t>
      </w:r>
      <w:r w:rsidR="00BA3A2F">
        <w:t xml:space="preserve"> </w:t>
      </w:r>
      <w:r>
        <w:t>plodnosti </w:t>
      </w:r>
      <w:r w:rsidR="00BA3A2F">
        <w:t xml:space="preserve"> </w:t>
      </w:r>
      <w:r>
        <w:t>tla, </w:t>
      </w:r>
      <w:r w:rsidR="00BA3A2F">
        <w:t xml:space="preserve"> </w:t>
      </w:r>
      <w:r>
        <w:t>odnosno </w:t>
      </w:r>
      <w:r w:rsidR="00BA3A2F">
        <w:t xml:space="preserve"> </w:t>
      </w:r>
      <w:r>
        <w:t>povoljna</w:t>
      </w:r>
      <w:r w:rsidR="00BA3A2F">
        <w:t xml:space="preserve"> </w:t>
      </w:r>
      <w:r>
        <w:t> struktura </w:t>
      </w:r>
      <w:r w:rsidR="00BA3A2F">
        <w:t xml:space="preserve"> </w:t>
      </w:r>
      <w:r>
        <w:t>i </w:t>
      </w:r>
      <w:r w:rsidR="00BA3A2F">
        <w:t xml:space="preserve"> </w:t>
      </w:r>
      <w:r>
        <w:t>tekstura</w:t>
      </w:r>
      <w:r w:rsidR="00BA3A2F">
        <w:t xml:space="preserve"> </w:t>
      </w:r>
      <w:r>
        <w:t>tla </w:t>
      </w:r>
      <w:r w:rsidR="00BA3A2F">
        <w:t xml:space="preserve"> </w:t>
      </w:r>
      <w:r>
        <w:t>znače </w:t>
      </w:r>
      <w:r w:rsidR="00BA3A2F">
        <w:t xml:space="preserve"> </w:t>
      </w:r>
      <w:r w:rsidR="00C72070">
        <w:t>do</w:t>
      </w:r>
      <w:r w:rsidR="001F32AC">
        <w:t>b</w:t>
      </w:r>
      <w:r w:rsidR="00C72070">
        <w:t>re uvjete za rast korijena, dobru poroznost, odnosno dobru vododrživost i prozračnost tla</w:t>
      </w:r>
      <w:r w:rsidR="0074705D">
        <w:t xml:space="preserve"> (Bensa i Miloš, 2012)</w:t>
      </w:r>
      <w:r w:rsidR="00C72070">
        <w:t>. </w:t>
      </w:r>
      <w:r w:rsidR="00367D9B">
        <w:t>Strukture tla vidi u tablici ispod:</w:t>
      </w:r>
    </w:p>
    <w:p w14:paraId="23DE523C" w14:textId="77777777" w:rsidR="00A05EFD" w:rsidRDefault="00A05EFD" w:rsidP="00FE76D1">
      <w:pPr>
        <w:spacing w:after="0"/>
        <w:jc w:val="both"/>
      </w:pPr>
    </w:p>
    <w:p w14:paraId="5B1630AC" w14:textId="77777777" w:rsidR="00367D9B" w:rsidRDefault="00367D9B" w:rsidP="001F32AC">
      <w:pPr>
        <w:spacing w:after="0"/>
        <w:jc w:val="both"/>
      </w:pPr>
      <w:r w:rsidRPr="004D51DD">
        <w:rPr>
          <w:bCs/>
        </w:rPr>
        <w:t xml:space="preserve">Tablica </w:t>
      </w:r>
      <w:r w:rsidR="0074705D" w:rsidRPr="004D51DD">
        <w:rPr>
          <w:bCs/>
        </w:rPr>
        <w:t>2</w:t>
      </w:r>
      <w:r w:rsidRPr="004D51DD">
        <w:rPr>
          <w:bCs/>
        </w:rPr>
        <w:t>.</w:t>
      </w:r>
      <w:r>
        <w:t xml:space="preserve"> Struktura tla</w:t>
      </w:r>
      <w:r w:rsidR="0074705D">
        <w:t xml:space="preserve"> (GLOBE, 2019)</w:t>
      </w:r>
    </w:p>
    <w:tbl>
      <w:tblPr>
        <w:tblStyle w:val="TableGrid"/>
        <w:tblpPr w:leftFromText="180" w:rightFromText="180" w:vertAnchor="text" w:horzAnchor="margin" w:tblpY="47"/>
        <w:tblW w:w="0" w:type="auto"/>
        <w:tblLook w:val="04A0" w:firstRow="1" w:lastRow="0" w:firstColumn="1" w:lastColumn="0" w:noHBand="0" w:noVBand="1"/>
      </w:tblPr>
      <w:tblGrid>
        <w:gridCol w:w="1317"/>
        <w:gridCol w:w="1208"/>
        <w:gridCol w:w="1366"/>
        <w:gridCol w:w="1303"/>
        <w:gridCol w:w="1346"/>
        <w:gridCol w:w="1240"/>
        <w:gridCol w:w="1282"/>
      </w:tblGrid>
      <w:tr w:rsidR="00B52447" w:rsidRPr="00B52447" w14:paraId="29D6B04F" w14:textId="77777777" w:rsidTr="7760F15B">
        <w:tc>
          <w:tcPr>
            <w:tcW w:w="1317" w:type="dxa"/>
          </w:tcPr>
          <w:p w14:paraId="52E56223" w14:textId="77777777" w:rsidR="00B52447" w:rsidRPr="00B52447" w:rsidRDefault="00B52447" w:rsidP="00B52447">
            <w:pPr>
              <w:spacing w:after="160" w:line="259" w:lineRule="auto"/>
            </w:pPr>
            <w:bookmarkStart w:id="10" w:name="_Hlk5396861"/>
            <w:r w:rsidRPr="00B52447">
              <w:rPr>
                <w:noProof/>
                <w:lang w:eastAsia="hr-HR"/>
              </w:rPr>
              <w:drawing>
                <wp:inline distT="0" distB="0" distL="0" distR="0" wp14:anchorId="1E758055" wp14:editId="1CC90A6F">
                  <wp:extent cx="560552" cy="358633"/>
                  <wp:effectExtent l="0" t="0" r="0" b="3810"/>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677" cy="377267"/>
                          </a:xfrm>
                          <a:prstGeom prst="rect">
                            <a:avLst/>
                          </a:prstGeom>
                          <a:noFill/>
                          <a:ln>
                            <a:noFill/>
                          </a:ln>
                          <a:effectLst/>
                        </pic:spPr>
                      </pic:pic>
                    </a:graphicData>
                  </a:graphic>
                </wp:inline>
              </w:drawing>
            </w:r>
          </w:p>
        </w:tc>
        <w:tc>
          <w:tcPr>
            <w:tcW w:w="1208" w:type="dxa"/>
          </w:tcPr>
          <w:p w14:paraId="0A6959E7" w14:textId="77777777" w:rsidR="00B52447" w:rsidRPr="00B52447" w:rsidRDefault="00B52447" w:rsidP="00B52447">
            <w:pPr>
              <w:spacing w:after="160" w:line="259" w:lineRule="auto"/>
            </w:pPr>
            <w:r w:rsidRPr="00B52447">
              <w:rPr>
                <w:noProof/>
                <w:lang w:eastAsia="hr-HR"/>
              </w:rPr>
              <w:drawing>
                <wp:inline distT="0" distB="0" distL="0" distR="0" wp14:anchorId="67A1F7B9" wp14:editId="4BA96546">
                  <wp:extent cx="544090" cy="310037"/>
                  <wp:effectExtent l="0" t="0" r="889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332" cy="326130"/>
                          </a:xfrm>
                          <a:prstGeom prst="rect">
                            <a:avLst/>
                          </a:prstGeom>
                          <a:noFill/>
                          <a:ln>
                            <a:noFill/>
                          </a:ln>
                          <a:effectLst/>
                        </pic:spPr>
                      </pic:pic>
                    </a:graphicData>
                  </a:graphic>
                </wp:inline>
              </w:drawing>
            </w:r>
            <w:r w:rsidRPr="00B52447">
              <w:t xml:space="preserve"> </w:t>
            </w:r>
          </w:p>
        </w:tc>
        <w:tc>
          <w:tcPr>
            <w:tcW w:w="1366" w:type="dxa"/>
          </w:tcPr>
          <w:p w14:paraId="07547A01" w14:textId="77777777" w:rsidR="00B52447" w:rsidRPr="00B52447" w:rsidRDefault="00B52447" w:rsidP="00B52447">
            <w:pPr>
              <w:spacing w:after="160" w:line="259" w:lineRule="auto"/>
            </w:pPr>
            <w:r w:rsidRPr="00B52447">
              <w:rPr>
                <w:noProof/>
                <w:lang w:eastAsia="hr-HR"/>
              </w:rPr>
              <w:drawing>
                <wp:inline distT="0" distB="0" distL="0" distR="0" wp14:anchorId="3C9F0BF1" wp14:editId="3C99EA67">
                  <wp:extent cx="568917" cy="363493"/>
                  <wp:effectExtent l="0" t="0" r="317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641" cy="376095"/>
                          </a:xfrm>
                          <a:prstGeom prst="rect">
                            <a:avLst/>
                          </a:prstGeom>
                          <a:noFill/>
                          <a:ln>
                            <a:noFill/>
                          </a:ln>
                          <a:effectLst/>
                        </pic:spPr>
                      </pic:pic>
                    </a:graphicData>
                  </a:graphic>
                </wp:inline>
              </w:drawing>
            </w:r>
          </w:p>
        </w:tc>
        <w:tc>
          <w:tcPr>
            <w:tcW w:w="1303" w:type="dxa"/>
          </w:tcPr>
          <w:p w14:paraId="5043CB0F" w14:textId="77777777" w:rsidR="00B52447" w:rsidRPr="00B52447" w:rsidRDefault="00B52447" w:rsidP="00B52447">
            <w:pPr>
              <w:spacing w:after="160" w:line="259" w:lineRule="auto"/>
            </w:pPr>
            <w:r w:rsidRPr="00B52447">
              <w:rPr>
                <w:noProof/>
                <w:lang w:eastAsia="hr-HR"/>
              </w:rPr>
              <w:drawing>
                <wp:inline distT="0" distB="0" distL="0" distR="0" wp14:anchorId="77C240B0" wp14:editId="7238A6E1">
                  <wp:extent cx="544721" cy="425372"/>
                  <wp:effectExtent l="0" t="0" r="8255"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962" cy="436493"/>
                          </a:xfrm>
                          <a:prstGeom prst="rect">
                            <a:avLst/>
                          </a:prstGeom>
                          <a:noFill/>
                          <a:ln>
                            <a:noFill/>
                          </a:ln>
                          <a:effectLst/>
                        </pic:spPr>
                      </pic:pic>
                    </a:graphicData>
                  </a:graphic>
                </wp:inline>
              </w:drawing>
            </w:r>
          </w:p>
        </w:tc>
        <w:tc>
          <w:tcPr>
            <w:tcW w:w="1346" w:type="dxa"/>
          </w:tcPr>
          <w:p w14:paraId="07459315" w14:textId="77777777" w:rsidR="00B52447" w:rsidRPr="00B52447" w:rsidRDefault="00B52447" w:rsidP="00B52447">
            <w:pPr>
              <w:spacing w:after="160" w:line="259" w:lineRule="auto"/>
            </w:pPr>
            <w:r w:rsidRPr="00B52447">
              <w:rPr>
                <w:noProof/>
                <w:lang w:eastAsia="hr-HR"/>
              </w:rPr>
              <w:drawing>
                <wp:inline distT="0" distB="0" distL="0" distR="0" wp14:anchorId="02670B31" wp14:editId="4624F73F">
                  <wp:extent cx="661743" cy="493503"/>
                  <wp:effectExtent l="0" t="0" r="5080" b="1905"/>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5222" cy="503555"/>
                          </a:xfrm>
                          <a:prstGeom prst="rect">
                            <a:avLst/>
                          </a:prstGeom>
                          <a:noFill/>
                          <a:ln>
                            <a:noFill/>
                          </a:ln>
                          <a:effectLst/>
                        </pic:spPr>
                      </pic:pic>
                    </a:graphicData>
                  </a:graphic>
                </wp:inline>
              </w:drawing>
            </w:r>
          </w:p>
        </w:tc>
        <w:tc>
          <w:tcPr>
            <w:tcW w:w="1240" w:type="dxa"/>
          </w:tcPr>
          <w:p w14:paraId="6537F28F" w14:textId="77777777" w:rsidR="00B52447" w:rsidRPr="00B52447" w:rsidRDefault="00B52447" w:rsidP="00B52447">
            <w:pPr>
              <w:spacing w:after="160" w:line="259" w:lineRule="auto"/>
            </w:pPr>
            <w:r w:rsidRPr="00B52447">
              <w:rPr>
                <w:noProof/>
                <w:lang w:eastAsia="hr-HR"/>
              </w:rPr>
              <w:drawing>
                <wp:inline distT="0" distB="0" distL="0" distR="0" wp14:anchorId="132DF852" wp14:editId="659C1064">
                  <wp:extent cx="638184" cy="463556"/>
                  <wp:effectExtent l="0" t="0" r="9525" b="0"/>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55565" cy="476181"/>
                          </a:xfrm>
                          <a:prstGeom prst="rect">
                            <a:avLst/>
                          </a:prstGeom>
                          <a:noFill/>
                          <a:ln>
                            <a:noFill/>
                          </a:ln>
                          <a:effectLst/>
                        </pic:spPr>
                      </pic:pic>
                    </a:graphicData>
                  </a:graphic>
                </wp:inline>
              </w:drawing>
            </w:r>
          </w:p>
        </w:tc>
        <w:tc>
          <w:tcPr>
            <w:tcW w:w="1282" w:type="dxa"/>
          </w:tcPr>
          <w:p w14:paraId="6DFB9E20" w14:textId="77777777" w:rsidR="00B52447" w:rsidRPr="00B52447" w:rsidRDefault="00B52447" w:rsidP="00B52447">
            <w:pPr>
              <w:spacing w:after="160" w:line="259" w:lineRule="auto"/>
            </w:pPr>
            <w:r w:rsidRPr="00B52447">
              <w:rPr>
                <w:noProof/>
                <w:lang w:eastAsia="hr-HR"/>
              </w:rPr>
              <w:drawing>
                <wp:inline distT="0" distB="0" distL="0" distR="0" wp14:anchorId="2F2DCBC8" wp14:editId="0AEF9060">
                  <wp:extent cx="630558" cy="519096"/>
                  <wp:effectExtent l="0" t="0" r="0" b="0"/>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988" cy="534268"/>
                          </a:xfrm>
                          <a:prstGeom prst="rect">
                            <a:avLst/>
                          </a:prstGeom>
                          <a:noFill/>
                          <a:ln>
                            <a:noFill/>
                          </a:ln>
                          <a:effectLst/>
                        </pic:spPr>
                      </pic:pic>
                    </a:graphicData>
                  </a:graphic>
                </wp:inline>
              </w:drawing>
            </w:r>
          </w:p>
        </w:tc>
      </w:tr>
      <w:tr w:rsidR="00B52447" w:rsidRPr="00B52447" w14:paraId="73957B77" w14:textId="77777777" w:rsidTr="7760F15B">
        <w:trPr>
          <w:trHeight w:val="1403"/>
        </w:trPr>
        <w:tc>
          <w:tcPr>
            <w:tcW w:w="1317" w:type="dxa"/>
          </w:tcPr>
          <w:p w14:paraId="2A2C0F1B" w14:textId="77777777" w:rsidR="00B52447" w:rsidRPr="00B52447" w:rsidRDefault="00B52447" w:rsidP="00B52447">
            <w:pPr>
              <w:spacing w:after="160" w:line="259" w:lineRule="auto"/>
            </w:pPr>
            <w:r w:rsidRPr="00B52447">
              <w:t xml:space="preserve">Granularna (granular)                         </w:t>
            </w:r>
          </w:p>
        </w:tc>
        <w:tc>
          <w:tcPr>
            <w:tcW w:w="1208" w:type="dxa"/>
          </w:tcPr>
          <w:p w14:paraId="37F17D9A" w14:textId="77777777" w:rsidR="00B52447" w:rsidRPr="00B52447" w:rsidRDefault="00B52447" w:rsidP="00B52447">
            <w:pPr>
              <w:spacing w:after="160" w:line="259" w:lineRule="auto"/>
            </w:pPr>
            <w:r w:rsidRPr="00B52447">
              <w:t xml:space="preserve">Grudasta ili kamenita (blocky)                     </w:t>
            </w:r>
          </w:p>
        </w:tc>
        <w:tc>
          <w:tcPr>
            <w:tcW w:w="1366" w:type="dxa"/>
          </w:tcPr>
          <w:p w14:paraId="1A93571C" w14:textId="77777777" w:rsidR="00B52447" w:rsidRPr="00B52447" w:rsidRDefault="00B52447" w:rsidP="00B52447">
            <w:pPr>
              <w:spacing w:after="160" w:line="259" w:lineRule="auto"/>
            </w:pPr>
            <w:r w:rsidRPr="00B52447">
              <w:t xml:space="preserve">Prizmatična (prismatic)                       </w:t>
            </w:r>
          </w:p>
        </w:tc>
        <w:tc>
          <w:tcPr>
            <w:tcW w:w="1303" w:type="dxa"/>
          </w:tcPr>
          <w:p w14:paraId="3B9262B4" w14:textId="77777777" w:rsidR="00B52447" w:rsidRPr="00B52447" w:rsidRDefault="00B52447" w:rsidP="00B52447">
            <w:pPr>
              <w:spacing w:after="160" w:line="259" w:lineRule="auto"/>
            </w:pPr>
            <w:r w:rsidRPr="00B52447">
              <w:t>Kolonasta (columnar)</w:t>
            </w:r>
          </w:p>
          <w:p w14:paraId="70DF9E56" w14:textId="77777777" w:rsidR="00B52447" w:rsidRPr="00B52447" w:rsidRDefault="00B52447" w:rsidP="00B52447">
            <w:pPr>
              <w:spacing w:after="160" w:line="259" w:lineRule="auto"/>
            </w:pPr>
          </w:p>
        </w:tc>
        <w:tc>
          <w:tcPr>
            <w:tcW w:w="1346" w:type="dxa"/>
          </w:tcPr>
          <w:p w14:paraId="12DFC356" w14:textId="77777777" w:rsidR="00B52447" w:rsidRPr="00B52447" w:rsidRDefault="00B52447" w:rsidP="00B52447">
            <w:pPr>
              <w:spacing w:after="160" w:line="259" w:lineRule="auto"/>
            </w:pPr>
            <w:r w:rsidRPr="00B52447">
              <w:t xml:space="preserve">Plitka (platy)                                          </w:t>
            </w:r>
          </w:p>
        </w:tc>
        <w:tc>
          <w:tcPr>
            <w:tcW w:w="1240" w:type="dxa"/>
          </w:tcPr>
          <w:p w14:paraId="0DC8E183" w14:textId="77777777" w:rsidR="00B52447" w:rsidRPr="00B52447" w:rsidRDefault="00B52447" w:rsidP="00B52447">
            <w:pPr>
              <w:spacing w:after="160" w:line="259" w:lineRule="auto"/>
            </w:pPr>
            <w:r w:rsidRPr="00B52447">
              <w:t xml:space="preserve">Zrnata (single grained):                       </w:t>
            </w:r>
          </w:p>
        </w:tc>
        <w:tc>
          <w:tcPr>
            <w:tcW w:w="1282" w:type="dxa"/>
          </w:tcPr>
          <w:p w14:paraId="5439070E" w14:textId="77777777" w:rsidR="00B52447" w:rsidRPr="00B52447" w:rsidRDefault="00B52447" w:rsidP="00B52447">
            <w:pPr>
              <w:spacing w:after="160" w:line="259" w:lineRule="auto"/>
            </w:pPr>
            <w:r w:rsidRPr="00B52447">
              <w:t xml:space="preserve">Masivna (massive)                              </w:t>
            </w:r>
          </w:p>
        </w:tc>
      </w:tr>
      <w:bookmarkEnd w:id="10"/>
    </w:tbl>
    <w:p w14:paraId="44E871BC" w14:textId="77777777" w:rsidR="00C368D4" w:rsidRPr="00C368D4" w:rsidRDefault="00C368D4" w:rsidP="00C368D4"/>
    <w:p w14:paraId="54A94E4F" w14:textId="33174D74" w:rsidR="00C72070" w:rsidRPr="00BA3A2F" w:rsidRDefault="00015F9A" w:rsidP="00256DC6">
      <w:pPr>
        <w:pStyle w:val="Heading2"/>
        <w:spacing w:after="240"/>
        <w:rPr>
          <w:rFonts w:ascii="Calibri" w:hAnsi="Calibri" w:cs="Calibri"/>
          <w:b/>
          <w:bCs/>
          <w:color w:val="auto"/>
          <w:sz w:val="22"/>
          <w:szCs w:val="22"/>
        </w:rPr>
      </w:pPr>
      <w:bookmarkStart w:id="11" w:name="_Toc21547139"/>
      <w:r w:rsidRPr="00BA3A2F">
        <w:rPr>
          <w:rFonts w:ascii="Calibri" w:hAnsi="Calibri" w:cs="Calibri"/>
          <w:b/>
          <w:bCs/>
          <w:color w:val="auto"/>
          <w:sz w:val="22"/>
          <w:szCs w:val="22"/>
        </w:rPr>
        <w:t xml:space="preserve">2.5. </w:t>
      </w:r>
      <w:r w:rsidR="4705306F" w:rsidRPr="00BA3A2F">
        <w:rPr>
          <w:rFonts w:ascii="Calibri" w:hAnsi="Calibri" w:cs="Calibri"/>
          <w:b/>
          <w:bCs/>
          <w:color w:val="auto"/>
          <w:sz w:val="22"/>
          <w:szCs w:val="22"/>
        </w:rPr>
        <w:t>T</w:t>
      </w:r>
      <w:r w:rsidR="00B5386B" w:rsidRPr="00BA3A2F">
        <w:rPr>
          <w:rFonts w:ascii="Calibri" w:hAnsi="Calibri" w:cs="Calibri"/>
          <w:b/>
          <w:bCs/>
          <w:color w:val="auto"/>
          <w:sz w:val="22"/>
          <w:szCs w:val="22"/>
        </w:rPr>
        <w:t>ekstura</w:t>
      </w:r>
      <w:bookmarkEnd w:id="11"/>
    </w:p>
    <w:p w14:paraId="48FC9729" w14:textId="77777777" w:rsidR="00383434" w:rsidRDefault="00C72070" w:rsidP="00256DC6">
      <w:pPr>
        <w:spacing w:after="240"/>
        <w:ind w:firstLine="708"/>
        <w:rPr>
          <w:rFonts w:cstheme="minorHAnsi"/>
        </w:rPr>
      </w:pPr>
      <w:r w:rsidRPr="00E67FC5">
        <w:rPr>
          <w:rFonts w:cstheme="minorHAnsi"/>
        </w:rPr>
        <w:t>Pod teksturom se podrazumijeva udjel pojedinih čestica  u građi krute faze tla</w:t>
      </w:r>
      <w:r w:rsidR="00E0704B" w:rsidRPr="00E67FC5">
        <w:rPr>
          <w:rFonts w:cstheme="minorHAnsi"/>
        </w:rPr>
        <w:t>. Prema veličini čestice dijelimo na</w:t>
      </w:r>
      <w:r w:rsidRPr="00E67FC5">
        <w:rPr>
          <w:rFonts w:cstheme="minorHAnsi"/>
        </w:rPr>
        <w:t xml:space="preserve"> </w:t>
      </w:r>
      <w:r w:rsidRPr="0035199D">
        <w:rPr>
          <w:rFonts w:cstheme="minorHAnsi"/>
          <w:b/>
          <w:bCs/>
        </w:rPr>
        <w:t>glin</w:t>
      </w:r>
      <w:r w:rsidR="004842BC" w:rsidRPr="0035199D">
        <w:rPr>
          <w:rFonts w:cstheme="minorHAnsi"/>
          <w:b/>
          <w:bCs/>
        </w:rPr>
        <w:t>u</w:t>
      </w:r>
      <w:r w:rsidR="00FE27E1" w:rsidRPr="00E67FC5">
        <w:rPr>
          <w:rFonts w:cstheme="minorHAnsi"/>
        </w:rPr>
        <w:t xml:space="preserve"> </w:t>
      </w:r>
      <w:r w:rsidR="00E67FC5" w:rsidRPr="00E67FC5">
        <w:rPr>
          <w:rFonts w:cstheme="minorHAnsi"/>
        </w:rPr>
        <w:t>(</w:t>
      </w:r>
      <w:r w:rsidR="00383434" w:rsidRPr="00E67FC5">
        <w:rPr>
          <w:rFonts w:cstheme="minorHAnsi"/>
        </w:rPr>
        <w:t>&lt;0,002 mm</w:t>
      </w:r>
      <w:r w:rsidR="00E67FC5" w:rsidRPr="00E67FC5">
        <w:rPr>
          <w:rFonts w:cstheme="minorHAnsi"/>
        </w:rPr>
        <w:t>)</w:t>
      </w:r>
      <w:r w:rsidRPr="00E67FC5">
        <w:rPr>
          <w:rFonts w:cstheme="minorHAnsi"/>
        </w:rPr>
        <w:t xml:space="preserve">, </w:t>
      </w:r>
      <w:r w:rsidRPr="0035199D">
        <w:rPr>
          <w:rFonts w:cstheme="minorHAnsi"/>
          <w:b/>
          <w:bCs/>
        </w:rPr>
        <w:t>prah</w:t>
      </w:r>
      <w:r w:rsidR="00B52447" w:rsidRPr="00E67FC5">
        <w:rPr>
          <w:rFonts w:cstheme="minorHAnsi"/>
        </w:rPr>
        <w:t xml:space="preserve"> </w:t>
      </w:r>
      <w:r w:rsidR="00E67FC5" w:rsidRPr="00E67FC5">
        <w:rPr>
          <w:rFonts w:cstheme="minorHAnsi"/>
        </w:rPr>
        <w:t>(</w:t>
      </w:r>
      <w:r w:rsidR="00383434" w:rsidRPr="00E67FC5">
        <w:rPr>
          <w:rFonts w:cstheme="minorHAnsi"/>
        </w:rPr>
        <w:t>0,002 ‐ 0,0</w:t>
      </w:r>
      <w:r w:rsidR="003C5952" w:rsidRPr="00E67FC5">
        <w:rPr>
          <w:rFonts w:cstheme="minorHAnsi"/>
        </w:rPr>
        <w:t>5</w:t>
      </w:r>
      <w:r w:rsidR="00383434" w:rsidRPr="00E67FC5">
        <w:rPr>
          <w:rFonts w:cstheme="minorHAnsi"/>
        </w:rPr>
        <w:t xml:space="preserve"> mm</w:t>
      </w:r>
      <w:r w:rsidR="00E67FC5" w:rsidRPr="00E67FC5">
        <w:rPr>
          <w:rFonts w:cstheme="minorHAnsi"/>
        </w:rPr>
        <w:t>)</w:t>
      </w:r>
      <w:r w:rsidR="004842BC" w:rsidRPr="00E67FC5">
        <w:rPr>
          <w:rFonts w:cstheme="minorHAnsi"/>
        </w:rPr>
        <w:t xml:space="preserve"> i</w:t>
      </w:r>
      <w:r w:rsidRPr="00E67FC5">
        <w:rPr>
          <w:rFonts w:cstheme="minorHAnsi"/>
        </w:rPr>
        <w:t xml:space="preserve"> </w:t>
      </w:r>
      <w:r w:rsidRPr="0035199D">
        <w:rPr>
          <w:rFonts w:cstheme="minorHAnsi"/>
          <w:b/>
          <w:bCs/>
        </w:rPr>
        <w:t>pijesak</w:t>
      </w:r>
      <w:r w:rsidR="00E67FC5" w:rsidRPr="00E67FC5">
        <w:rPr>
          <w:rFonts w:cstheme="minorHAnsi"/>
        </w:rPr>
        <w:t xml:space="preserve"> (</w:t>
      </w:r>
      <w:r w:rsidR="00383434" w:rsidRPr="00E67FC5">
        <w:rPr>
          <w:rFonts w:cstheme="minorHAnsi"/>
        </w:rPr>
        <w:t>0,0</w:t>
      </w:r>
      <w:r w:rsidR="003C5952" w:rsidRPr="00E67FC5">
        <w:rPr>
          <w:rFonts w:cstheme="minorHAnsi"/>
        </w:rPr>
        <w:t>5</w:t>
      </w:r>
      <w:r w:rsidR="00383434" w:rsidRPr="00E67FC5">
        <w:rPr>
          <w:rFonts w:cstheme="minorHAnsi"/>
        </w:rPr>
        <w:t xml:space="preserve"> ‐ 2,00 mm</w:t>
      </w:r>
      <w:r w:rsidRPr="00E67FC5">
        <w:rPr>
          <w:rFonts w:cstheme="minorHAnsi"/>
        </w:rPr>
        <w:t>)</w:t>
      </w:r>
      <w:r w:rsidR="004842BC" w:rsidRPr="00E67FC5">
        <w:rPr>
          <w:rFonts w:cstheme="minorHAnsi"/>
        </w:rPr>
        <w:t xml:space="preserve">, a obzirom na udio pojedinih čestica u tlu </w:t>
      </w:r>
      <w:r w:rsidR="004720A3">
        <w:rPr>
          <w:rFonts w:cstheme="minorHAnsi"/>
        </w:rPr>
        <w:t xml:space="preserve">prema Vukadinović (2017) </w:t>
      </w:r>
      <w:r w:rsidR="004842BC" w:rsidRPr="00E67FC5">
        <w:rPr>
          <w:rFonts w:cstheme="minorHAnsi"/>
        </w:rPr>
        <w:t>razlikujemo:</w:t>
      </w:r>
    </w:p>
    <w:p w14:paraId="637805D2" w14:textId="77777777" w:rsidR="001B79D3" w:rsidRDefault="001B79D3" w:rsidP="001B79D3">
      <w:pPr>
        <w:jc w:val="center"/>
        <w:rPr>
          <w:rFonts w:cstheme="minorHAnsi"/>
        </w:rPr>
      </w:pPr>
      <w:r>
        <w:rPr>
          <w:noProof/>
          <w:lang w:eastAsia="hr-HR"/>
        </w:rPr>
        <w:drawing>
          <wp:inline distT="0" distB="0" distL="0" distR="0" wp14:anchorId="6681B75A" wp14:editId="340BAE12">
            <wp:extent cx="2878918" cy="3076575"/>
            <wp:effectExtent l="0" t="0" r="0" b="0"/>
            <wp:docPr id="3189091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2878918" cy="3076575"/>
                    </a:xfrm>
                    <a:prstGeom prst="rect">
                      <a:avLst/>
                    </a:prstGeom>
                  </pic:spPr>
                </pic:pic>
              </a:graphicData>
            </a:graphic>
          </wp:inline>
        </w:drawing>
      </w:r>
    </w:p>
    <w:p w14:paraId="04F699AB" w14:textId="77777777" w:rsidR="001B79D3" w:rsidRPr="00E67FC5" w:rsidRDefault="001B79D3" w:rsidP="001B79D3">
      <w:pPr>
        <w:jc w:val="center"/>
        <w:rPr>
          <w:rFonts w:cstheme="minorHAnsi"/>
        </w:rPr>
      </w:pPr>
      <w:r>
        <w:rPr>
          <w:rFonts w:cstheme="minorHAnsi"/>
        </w:rPr>
        <w:t xml:space="preserve">Slika </w:t>
      </w:r>
      <w:r w:rsidR="00F36896">
        <w:rPr>
          <w:rFonts w:cstheme="minorHAnsi"/>
        </w:rPr>
        <w:t>4</w:t>
      </w:r>
      <w:r>
        <w:rPr>
          <w:rFonts w:cstheme="minorHAnsi"/>
        </w:rPr>
        <w:t>. Veličina čestica tla</w:t>
      </w:r>
    </w:p>
    <w:p w14:paraId="3A81C851" w14:textId="77777777" w:rsidR="00B52447" w:rsidRPr="00E67FC5" w:rsidRDefault="00E67FC5" w:rsidP="00E67FC5">
      <w:pPr>
        <w:pStyle w:val="ListParagraph"/>
        <w:numPr>
          <w:ilvl w:val="0"/>
          <w:numId w:val="6"/>
        </w:numPr>
        <w:jc w:val="both"/>
        <w:rPr>
          <w:rFonts w:cstheme="minorHAnsi"/>
        </w:rPr>
      </w:pPr>
      <w:r>
        <w:rPr>
          <w:rFonts w:cstheme="minorHAnsi"/>
        </w:rPr>
        <w:t>p</w:t>
      </w:r>
      <w:r w:rsidR="00B52447" w:rsidRPr="00E67FC5">
        <w:rPr>
          <w:rFonts w:cstheme="minorHAnsi"/>
        </w:rPr>
        <w:t>jeskovita tla</w:t>
      </w:r>
      <w:r>
        <w:rPr>
          <w:rFonts w:cstheme="minorHAnsi"/>
        </w:rPr>
        <w:t xml:space="preserve"> -</w:t>
      </w:r>
      <w:r w:rsidR="00B52447" w:rsidRPr="00E67FC5">
        <w:rPr>
          <w:rFonts w:cstheme="minorHAnsi"/>
        </w:rPr>
        <w:t xml:space="preserve"> obično su smještena uz vodotokove. Najčešće sadrže  malo  humusa  i  zbog  toga  su  svijetle  boje. Mehanički  sastav  im  je  80 ‐ 100% pijeska, 0 ‐ 10% praha i 0 ‐ 10% gline  (volumno). Vrlo su  propusna te zadržavaju malo vode nakon kiše ili navodnjavanja. Pjeskovita  tla su vrlo porozna i</w:t>
      </w:r>
      <w:r>
        <w:rPr>
          <w:rFonts w:cstheme="minorHAnsi"/>
        </w:rPr>
        <w:t xml:space="preserve"> </w:t>
      </w:r>
      <w:r w:rsidR="00B52447" w:rsidRPr="00E67FC5">
        <w:rPr>
          <w:rFonts w:cstheme="minorHAnsi"/>
        </w:rPr>
        <w:t>upijaju (infiltracija) više od</w:t>
      </w:r>
      <w:r>
        <w:rPr>
          <w:rFonts w:cstheme="minorHAnsi"/>
        </w:rPr>
        <w:t xml:space="preserve"> </w:t>
      </w:r>
      <w:r w:rsidR="00B52447" w:rsidRPr="00E67FC5">
        <w:rPr>
          <w:rFonts w:cstheme="minorHAnsi"/>
        </w:rPr>
        <w:t>50 mm  vode  po  satu,  a  nakon  upijanja  brzo  se suše i zadržavaju kratko vrijeme veoma malo vode za potrebe biljaka</w:t>
      </w:r>
      <w:r>
        <w:rPr>
          <w:rFonts w:cstheme="minorHAnsi"/>
        </w:rPr>
        <w:t>,</w:t>
      </w:r>
    </w:p>
    <w:p w14:paraId="354945F7" w14:textId="77777777" w:rsidR="00B52447" w:rsidRPr="00E67FC5" w:rsidRDefault="00E67FC5" w:rsidP="00E67FC5">
      <w:pPr>
        <w:pStyle w:val="ListParagraph"/>
        <w:numPr>
          <w:ilvl w:val="0"/>
          <w:numId w:val="6"/>
        </w:numPr>
        <w:jc w:val="both"/>
        <w:rPr>
          <w:rFonts w:cstheme="minorHAnsi"/>
        </w:rPr>
      </w:pPr>
      <w:r>
        <w:rPr>
          <w:rFonts w:cstheme="minorHAnsi"/>
        </w:rPr>
        <w:lastRenderedPageBreak/>
        <w:t>i</w:t>
      </w:r>
      <w:r w:rsidR="00B52447" w:rsidRPr="00E67FC5">
        <w:rPr>
          <w:rFonts w:cstheme="minorHAnsi"/>
        </w:rPr>
        <w:t xml:space="preserve">lovasta tla </w:t>
      </w:r>
      <w:r>
        <w:rPr>
          <w:rFonts w:cstheme="minorHAnsi"/>
        </w:rPr>
        <w:t xml:space="preserve">- </w:t>
      </w:r>
      <w:r w:rsidR="00B52447" w:rsidRPr="00E67FC5">
        <w:rPr>
          <w:rFonts w:cstheme="minorHAnsi"/>
        </w:rPr>
        <w:t>su česta, osobito u dolinama i ravničarskim dijelovima.  Sadrže 25 ‐ 50% pijeska, 30 ‐ 50% praha i 10 ‐ 30% gline (volumno). Ilovasta tla su, u odnosu na pjeskovita, znatno  težeg mehaničkog  sastava, ali ipak dovoljno propusna za vodu. Najčešće sadrže malo  organske  tvari  i  kod  visokog  udjela praha podložna su zbijanju.</w:t>
      </w:r>
      <w:r>
        <w:rPr>
          <w:rFonts w:cstheme="minorHAnsi"/>
        </w:rPr>
        <w:t xml:space="preserve"> </w:t>
      </w:r>
      <w:r w:rsidR="00B52447" w:rsidRPr="00E67FC5">
        <w:rPr>
          <w:rFonts w:cstheme="minorHAnsi"/>
        </w:rPr>
        <w:t>Ilovasta tla su rahla i dovoljno porozna, prilično dobro zadržavaju vodu</w:t>
      </w:r>
      <w:r>
        <w:rPr>
          <w:rFonts w:cstheme="minorHAnsi"/>
        </w:rPr>
        <w:t xml:space="preserve"> </w:t>
      </w:r>
      <w:r w:rsidR="00B52447" w:rsidRPr="00E67FC5">
        <w:rPr>
          <w:rFonts w:cstheme="minorHAnsi"/>
        </w:rPr>
        <w:t>nakon kiše ili navodnjavanja, a upijaju od 5 do 20 mm vode po  satu</w:t>
      </w:r>
      <w:r>
        <w:rPr>
          <w:rFonts w:cstheme="minorHAnsi"/>
        </w:rPr>
        <w:t>,</w:t>
      </w:r>
      <w:r w:rsidR="009219B0">
        <w:rPr>
          <w:rFonts w:cstheme="minorHAnsi"/>
        </w:rPr>
        <w:t xml:space="preserve"> </w:t>
      </w:r>
    </w:p>
    <w:p w14:paraId="1D1F078B" w14:textId="77777777" w:rsidR="00B52447" w:rsidRDefault="00E67FC5" w:rsidP="00E67FC5">
      <w:pPr>
        <w:pStyle w:val="ListParagraph"/>
        <w:numPr>
          <w:ilvl w:val="0"/>
          <w:numId w:val="6"/>
        </w:numPr>
        <w:jc w:val="both"/>
      </w:pPr>
      <w:r>
        <w:t>g</w:t>
      </w:r>
      <w:r w:rsidR="00B52447" w:rsidRPr="00B52447">
        <w:t>linasta</w:t>
      </w:r>
      <w:r>
        <w:t xml:space="preserve"> </w:t>
      </w:r>
      <w:r w:rsidR="00B52447" w:rsidRPr="00B52447">
        <w:t>tla</w:t>
      </w:r>
      <w:r>
        <w:t xml:space="preserve"> -</w:t>
      </w:r>
      <w:r w:rsidR="00B52447" w:rsidRPr="00B52447">
        <w:t xml:space="preserve"> sadrže 0 ‐ 45% pijeska, 0 ‐ 45%praha</w:t>
      </w:r>
      <w:r>
        <w:t xml:space="preserve"> </w:t>
      </w:r>
      <w:r w:rsidR="00B52447" w:rsidRPr="00B52447">
        <w:t>i 50 ‐ 100%</w:t>
      </w:r>
      <w:r>
        <w:t xml:space="preserve"> </w:t>
      </w:r>
      <w:r w:rsidR="00B52447" w:rsidRPr="00B52447">
        <w:t xml:space="preserve">gline (volumno). To su veoma slabo propusna tla na kojima dugo leži voda nakon obilne  kiše ili </w:t>
      </w:r>
      <w:r>
        <w:t>n</w:t>
      </w:r>
      <w:r w:rsidR="00B52447" w:rsidRPr="00B52447">
        <w:t>avodnjavanja. Teško  se  obrađuju  u  vlažnom kao i u suhom stanju, a upijaju manje od</w:t>
      </w:r>
      <w:r>
        <w:t xml:space="preserve"> </w:t>
      </w:r>
      <w:r w:rsidR="00B52447" w:rsidRPr="00B52447">
        <w:t>5mm</w:t>
      </w:r>
      <w:r>
        <w:t xml:space="preserve"> </w:t>
      </w:r>
      <w:r w:rsidR="00B52447" w:rsidRPr="00B52447">
        <w:t>vode</w:t>
      </w:r>
      <w:r>
        <w:t xml:space="preserve"> </w:t>
      </w:r>
      <w:r w:rsidR="00B52447" w:rsidRPr="00B52447">
        <w:t>po satu. Takva  tla su kompaktna s malim porama između čestica, čvrsto vežu vodu te sadrže malo vode dostupne za biljke.</w:t>
      </w:r>
      <w:r w:rsidR="004720A3">
        <w:t xml:space="preserve"> </w:t>
      </w:r>
    </w:p>
    <w:p w14:paraId="49D578B9" w14:textId="77777777" w:rsidR="004D51DD" w:rsidRDefault="0035199D" w:rsidP="004D51DD">
      <w:pPr>
        <w:jc w:val="both"/>
      </w:pPr>
      <w:r>
        <w:t>Glinasta, ilovasta i pjeskovita tla mogu se detaljnije podijeliti na</w:t>
      </w:r>
      <w:r w:rsidR="004D51DD">
        <w:t xml:space="preserve"> 12 teksturnih klasa:</w:t>
      </w:r>
    </w:p>
    <w:p w14:paraId="463F29E8" w14:textId="77777777" w:rsidR="0035199D" w:rsidRDefault="0035199D" w:rsidP="004D51DD">
      <w:pPr>
        <w:jc w:val="both"/>
      </w:pPr>
      <w:r>
        <w:rPr>
          <w:noProof/>
          <w:lang w:eastAsia="hr-HR"/>
        </w:rPr>
        <w:drawing>
          <wp:inline distT="0" distB="0" distL="0" distR="0" wp14:anchorId="361911D7" wp14:editId="17445BFA">
            <wp:extent cx="5105884" cy="4257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935" t="12934" r="20304" b="11816"/>
                    <a:stretch/>
                  </pic:blipFill>
                  <pic:spPr bwMode="auto">
                    <a:xfrm>
                      <a:off x="0" y="0"/>
                      <a:ext cx="5115896" cy="4266024"/>
                    </a:xfrm>
                    <a:prstGeom prst="rect">
                      <a:avLst/>
                    </a:prstGeom>
                    <a:ln>
                      <a:noFill/>
                    </a:ln>
                    <a:extLst>
                      <a:ext uri="{53640926-AAD7-44D8-BBD7-CCE9431645EC}">
                        <a14:shadowObscured xmlns:a14="http://schemas.microsoft.com/office/drawing/2010/main"/>
                      </a:ext>
                    </a:extLst>
                  </pic:spPr>
                </pic:pic>
              </a:graphicData>
            </a:graphic>
          </wp:inline>
        </w:drawing>
      </w:r>
    </w:p>
    <w:p w14:paraId="41B14B30" w14:textId="77777777" w:rsidR="0035199D" w:rsidRDefault="0035199D" w:rsidP="004D51DD">
      <w:pPr>
        <w:jc w:val="both"/>
      </w:pPr>
      <w:r>
        <w:t xml:space="preserve">Slika </w:t>
      </w:r>
      <w:r w:rsidR="00F36896">
        <w:t>5</w:t>
      </w:r>
      <w:r>
        <w:t>. Teksturni trokut (</w:t>
      </w:r>
      <w:r w:rsidRPr="0035199D">
        <w:t>Soil Survey Staff, 1951., prilagodio</w:t>
      </w:r>
      <w:r>
        <w:t xml:space="preserve"> Alduk, 2017)</w:t>
      </w:r>
    </w:p>
    <w:p w14:paraId="7CE18E9B" w14:textId="250CD573" w:rsidR="00024B80" w:rsidRPr="00024B80" w:rsidRDefault="00024B80" w:rsidP="004D51DD">
      <w:pPr>
        <w:jc w:val="both"/>
        <w:rPr>
          <w:b/>
          <w:bCs/>
        </w:rPr>
      </w:pPr>
      <w:r w:rsidRPr="00024B80">
        <w:rPr>
          <w:b/>
          <w:bCs/>
        </w:rPr>
        <w:t>O</w:t>
      </w:r>
      <w:r w:rsidR="00B5386B">
        <w:rPr>
          <w:b/>
          <w:bCs/>
        </w:rPr>
        <w:t>dređivanje teksture tla</w:t>
      </w:r>
    </w:p>
    <w:p w14:paraId="6F175069" w14:textId="09D9A1EA" w:rsidR="00E67FC5" w:rsidRDefault="4705306F" w:rsidP="00256DC6">
      <w:pPr>
        <w:ind w:firstLine="708"/>
        <w:jc w:val="both"/>
      </w:pPr>
      <w:r>
        <w:t xml:space="preserve">Vrlo gruba metoda određivanja teksture tla je tzv. </w:t>
      </w:r>
      <w:r w:rsidRPr="4705306F">
        <w:rPr>
          <w:i/>
          <w:iCs/>
        </w:rPr>
        <w:t>feel metoda</w:t>
      </w:r>
      <w:r>
        <w:t xml:space="preserve"> ili u prijevodu metoda osjetom koja se sastoji od toga da se uzme uzorak zemlje, </w:t>
      </w:r>
      <w:r w:rsidRPr="4705306F">
        <w:rPr>
          <w:b/>
          <w:bCs/>
        </w:rPr>
        <w:t>navlaži vodom</w:t>
      </w:r>
      <w:r>
        <w:t xml:space="preserve"> tako da voda prodre u unutrašnjost uzorka te prstima razmrvi uzorak dok se ne postigne jednaka vlažnost i pokušaju formirati oblici kao na slici:</w:t>
      </w:r>
    </w:p>
    <w:p w14:paraId="3A0FF5F2" w14:textId="77777777" w:rsidR="0035199D" w:rsidRDefault="0035199D" w:rsidP="00C72070">
      <w:pPr>
        <w:jc w:val="both"/>
      </w:pPr>
      <w:r>
        <w:rPr>
          <w:noProof/>
          <w:lang w:eastAsia="hr-HR"/>
        </w:rPr>
        <w:lastRenderedPageBreak/>
        <w:drawing>
          <wp:inline distT="0" distB="0" distL="0" distR="0" wp14:anchorId="4D847118" wp14:editId="1B198046">
            <wp:extent cx="4733925"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975" t="39389" r="38988" b="22987"/>
                    <a:stretch/>
                  </pic:blipFill>
                  <pic:spPr bwMode="auto">
                    <a:xfrm>
                      <a:off x="0" y="0"/>
                      <a:ext cx="4754275" cy="2716729"/>
                    </a:xfrm>
                    <a:prstGeom prst="rect">
                      <a:avLst/>
                    </a:prstGeom>
                    <a:ln>
                      <a:noFill/>
                    </a:ln>
                    <a:extLst>
                      <a:ext uri="{53640926-AAD7-44D8-BBD7-CCE9431645EC}">
                        <a14:shadowObscured xmlns:a14="http://schemas.microsoft.com/office/drawing/2010/main"/>
                      </a:ext>
                    </a:extLst>
                  </pic:spPr>
                </pic:pic>
              </a:graphicData>
            </a:graphic>
          </wp:inline>
        </w:drawing>
      </w:r>
    </w:p>
    <w:p w14:paraId="6DE384CF" w14:textId="77777777" w:rsidR="00024B80" w:rsidRDefault="00024B80" w:rsidP="00024B80">
      <w:pPr>
        <w:jc w:val="both"/>
      </w:pPr>
      <w:r>
        <w:rPr>
          <w:bCs/>
        </w:rPr>
        <w:t xml:space="preserve">Slika </w:t>
      </w:r>
      <w:r w:rsidR="00F36896">
        <w:rPr>
          <w:bCs/>
        </w:rPr>
        <w:t>6</w:t>
      </w:r>
      <w:r w:rsidRPr="004D51DD">
        <w:rPr>
          <w:bCs/>
        </w:rPr>
        <w:t>.</w:t>
      </w:r>
      <w:r>
        <w:t xml:space="preserve"> Feel metoda (FAO 2000).</w:t>
      </w:r>
    </w:p>
    <w:p w14:paraId="7CF912B1" w14:textId="77777777" w:rsidR="00024B80" w:rsidRDefault="00024B80" w:rsidP="00C72070">
      <w:pPr>
        <w:jc w:val="both"/>
      </w:pPr>
      <w:bookmarkStart w:id="12" w:name="_Hlk15991395"/>
      <w:r>
        <w:t>A – pijesak – ne mogu se valjanjem oblikovati nikakve forme</w:t>
      </w:r>
    </w:p>
    <w:p w14:paraId="2B5FA404" w14:textId="77777777" w:rsidR="00024B80" w:rsidRDefault="00024B80" w:rsidP="00C72070">
      <w:pPr>
        <w:jc w:val="both"/>
      </w:pPr>
      <w:r>
        <w:t>B – pjeskovita ilovača – može se formirati kuglica koja se lako raspada</w:t>
      </w:r>
    </w:p>
    <w:p w14:paraId="1B53E849" w14:textId="77777777" w:rsidR="00024B80" w:rsidRDefault="00024B80" w:rsidP="00C72070">
      <w:pPr>
        <w:jc w:val="both"/>
      </w:pPr>
      <w:r>
        <w:t>C – praškasta ilovača – tlo se može valjati u kratke i debele valjčiće</w:t>
      </w:r>
    </w:p>
    <w:p w14:paraId="4CA3B560" w14:textId="77777777" w:rsidR="00024B80" w:rsidRDefault="00024B80" w:rsidP="00C72070">
      <w:pPr>
        <w:jc w:val="both"/>
      </w:pPr>
      <w:r>
        <w:t>D – ilovača – može se formirati valjčić duljine oko 15 cm prije pucanja</w:t>
      </w:r>
    </w:p>
    <w:p w14:paraId="1C74D070" w14:textId="319D3F17" w:rsidR="00024B80" w:rsidRDefault="1F905D4F" w:rsidP="00C72070">
      <w:pPr>
        <w:jc w:val="both"/>
      </w:pPr>
      <w:r>
        <w:t>E – glinasta ilovača – valjanjem se formiraju valjčići koje je moguće modelirati u formu U bez pucanja</w:t>
      </w:r>
    </w:p>
    <w:p w14:paraId="158362D3" w14:textId="77777777" w:rsidR="00024B80" w:rsidRDefault="00024B80" w:rsidP="00C72070">
      <w:pPr>
        <w:jc w:val="both"/>
      </w:pPr>
      <w:r>
        <w:t>F – pjeskovita glina – tlo se bez teškoća može saviti u krug s nekoliko pukotina</w:t>
      </w:r>
    </w:p>
    <w:p w14:paraId="65F53931" w14:textId="745CF32A" w:rsidR="00024B80" w:rsidRDefault="4705306F" w:rsidP="00C72070">
      <w:pPr>
        <w:jc w:val="both"/>
      </w:pPr>
      <w:r>
        <w:t>G – glina – tlo se može oblikovati kao plastelin te napraviti krug bez ikakvih pukotina</w:t>
      </w:r>
    </w:p>
    <w:p w14:paraId="09487AA6" w14:textId="7DC90011" w:rsidR="00015F9A" w:rsidRPr="00BA3A2F" w:rsidRDefault="00015F9A" w:rsidP="00256DC6">
      <w:pPr>
        <w:pStyle w:val="Heading2"/>
        <w:spacing w:after="240"/>
        <w:rPr>
          <w:rFonts w:ascii="Calibri" w:hAnsi="Calibri" w:cs="Calibri"/>
          <w:color w:val="auto"/>
          <w:sz w:val="22"/>
          <w:szCs w:val="22"/>
        </w:rPr>
      </w:pPr>
      <w:bookmarkStart w:id="13" w:name="_Toc21547140"/>
      <w:r w:rsidRPr="00BA3A2F">
        <w:rPr>
          <w:rFonts w:ascii="Calibri" w:hAnsi="Calibri" w:cs="Calibri"/>
          <w:b/>
          <w:bCs/>
          <w:color w:val="auto"/>
          <w:sz w:val="22"/>
          <w:szCs w:val="22"/>
        </w:rPr>
        <w:t>2.6. Poroznost</w:t>
      </w:r>
      <w:bookmarkEnd w:id="13"/>
      <w:r w:rsidRPr="00BA3A2F">
        <w:rPr>
          <w:rFonts w:ascii="Calibri" w:hAnsi="Calibri" w:cs="Calibri"/>
          <w:b/>
          <w:bCs/>
          <w:color w:val="auto"/>
          <w:sz w:val="22"/>
          <w:szCs w:val="22"/>
        </w:rPr>
        <w:t xml:space="preserve"> </w:t>
      </w:r>
    </w:p>
    <w:p w14:paraId="13E0E4AC" w14:textId="50431389" w:rsidR="00015F9A" w:rsidRPr="00256DC6" w:rsidRDefault="00015F9A" w:rsidP="00256DC6">
      <w:pPr>
        <w:spacing w:after="240"/>
        <w:ind w:firstLine="708"/>
        <w:jc w:val="both"/>
      </w:pPr>
      <w:r>
        <w:t>Poroznost  tla,  koju  zajednički  određuju  tekstura  i  struktura,  neobično  je  važna  za  biljk</w:t>
      </w:r>
      <w:r w:rsidR="00B31BF3">
        <w:t xml:space="preserve">e, </w:t>
      </w:r>
      <w:r>
        <w:t>a  čine</w:t>
      </w:r>
      <w:r w:rsidR="00B31BF3">
        <w:t xml:space="preserve"> </w:t>
      </w:r>
      <w:r>
        <w:t>ju pore i međuprostori (tzv. intersticij) u kojima se zadržava zrak i voda s otopljenim hranjivim tvarima.  Sadržaj vode i  zraka  u  tlu  obrnuto je  proporcionalan,  odnosno  kod  suviška  vode  premalo je zraka potrebnog za disanje korijenja i obrnuto, te je fizička priroda tla jednako važna </w:t>
      </w:r>
      <w:r w:rsidR="00B31BF3">
        <w:t xml:space="preserve"> </w:t>
      </w:r>
      <w:r>
        <w:t>za</w:t>
      </w:r>
      <w:r w:rsidR="00B31BF3">
        <w:t xml:space="preserve"> </w:t>
      </w:r>
      <w:r>
        <w:t>rast i</w:t>
      </w:r>
      <w:r w:rsidR="00B31BF3">
        <w:t xml:space="preserve"> </w:t>
      </w:r>
      <w:r>
        <w:t xml:space="preserve">razvoj bilja kao i njegova kemijska priroda koja obuhvaća količinu i oblik hranjivih tvari </w:t>
      </w:r>
      <w:r w:rsidRPr="005D5267">
        <w:t>(Mulabdić i Glavaš, 2000).</w:t>
      </w:r>
    </w:p>
    <w:p w14:paraId="35B1498A" w14:textId="1FF156D2" w:rsidR="00015F9A" w:rsidRPr="00BA3A2F" w:rsidRDefault="00B31BF3" w:rsidP="00256DC6">
      <w:pPr>
        <w:pStyle w:val="Heading2"/>
        <w:spacing w:after="240"/>
        <w:rPr>
          <w:rFonts w:ascii="Calibri" w:hAnsi="Calibri" w:cs="Calibri"/>
          <w:b/>
          <w:bCs/>
          <w:color w:val="auto"/>
          <w:sz w:val="22"/>
          <w:szCs w:val="22"/>
        </w:rPr>
      </w:pPr>
      <w:bookmarkStart w:id="14" w:name="_Toc21547141"/>
      <w:r w:rsidRPr="00BA3A2F">
        <w:rPr>
          <w:rFonts w:ascii="Calibri" w:hAnsi="Calibri" w:cs="Calibri"/>
          <w:b/>
          <w:bCs/>
          <w:color w:val="auto"/>
          <w:sz w:val="22"/>
          <w:szCs w:val="22"/>
        </w:rPr>
        <w:t>2.7. Infiltracija (propusnost)</w:t>
      </w:r>
      <w:bookmarkEnd w:id="14"/>
      <w:r w:rsidRPr="00BA3A2F">
        <w:rPr>
          <w:rFonts w:ascii="Calibri" w:hAnsi="Calibri" w:cs="Calibri"/>
          <w:b/>
          <w:bCs/>
          <w:color w:val="auto"/>
          <w:sz w:val="22"/>
          <w:szCs w:val="22"/>
        </w:rPr>
        <w:t xml:space="preserve"> </w:t>
      </w:r>
    </w:p>
    <w:p w14:paraId="6D5F0FAB" w14:textId="77777777" w:rsidR="00015F9A" w:rsidRDefault="00015F9A" w:rsidP="00256DC6">
      <w:pPr>
        <w:spacing w:after="240"/>
        <w:ind w:firstLine="708"/>
        <w:jc w:val="both"/>
      </w:pPr>
      <w:r w:rsidRPr="006F2524">
        <w:t xml:space="preserve">Sposobnost tla da upije određenu količinu vode i omogući joj protok kroz slojeve. Omogućuje tlu da zadrži vodu </w:t>
      </w:r>
      <w:r>
        <w:t>koju potom mogu iskoristiti biljke i organizme koji žive u tlu</w:t>
      </w:r>
      <w:r w:rsidRPr="006F2524">
        <w:t>. Ovisi o teksturi tla tj</w:t>
      </w:r>
      <w:r>
        <w:t>.</w:t>
      </w:r>
      <w:r w:rsidRPr="006F2524">
        <w:t xml:space="preserve"> veličini čestica. </w:t>
      </w:r>
      <w:r>
        <w:t>N</w:t>
      </w:r>
      <w:r w:rsidRPr="006F2524">
        <w:t>a vlažnom tlu koje je već zasićeno određenom količinom vode</w:t>
      </w:r>
      <w:r>
        <w:t xml:space="preserve"> mjeri se brzina upijanja vode. Mjerenje je prilagođeno uzrastu petih razreda te je pojednostavljeno tako da učenici mjere količinu vode koje je tlo propustilo i tako dobiju uvid u količinu vode koju je tlo upilo.</w:t>
      </w:r>
    </w:p>
    <w:p w14:paraId="7E65D19F" w14:textId="77777777" w:rsidR="00B31BF3" w:rsidRDefault="00B31BF3" w:rsidP="00015F9A">
      <w:pPr>
        <w:jc w:val="both"/>
      </w:pPr>
    </w:p>
    <w:p w14:paraId="48590783" w14:textId="77777777" w:rsidR="00B31BF3" w:rsidRDefault="00B31BF3" w:rsidP="00015F9A">
      <w:pPr>
        <w:jc w:val="both"/>
      </w:pPr>
    </w:p>
    <w:p w14:paraId="06C23838" w14:textId="77777777" w:rsidR="00B31BF3" w:rsidRDefault="00B31BF3" w:rsidP="00015F9A">
      <w:pPr>
        <w:jc w:val="both"/>
      </w:pPr>
    </w:p>
    <w:p w14:paraId="72E8F978" w14:textId="1A81F5DF" w:rsidR="00015F9A" w:rsidRDefault="00015F9A" w:rsidP="00015F9A">
      <w:pPr>
        <w:jc w:val="both"/>
      </w:pPr>
      <w:r>
        <w:lastRenderedPageBreak/>
        <w:t xml:space="preserve">Aparaturu za mjerenje propusnosti tla izradite prema uputama: </w:t>
      </w:r>
    </w:p>
    <w:p w14:paraId="6EB77597" w14:textId="77777777" w:rsidR="00015F9A" w:rsidRPr="007938E8" w:rsidRDefault="00015F9A" w:rsidP="00015F9A">
      <w:pPr>
        <w:jc w:val="both"/>
      </w:pPr>
      <w:r>
        <w:t>pripremite tri plastične boce coca cola od 2 L kao na Slici 7. Umjesto čepa stavite gazu koju ćete s gumicom pričvrstiti za grlo boce. Stavite u svaku bocu 500 g uzorka. Prije samog pokusa ulijte u sva tri uzorka 100 mL vode inače bi pokus mogao dati krive rezultate (pijesak ako je suh će upiti svu vodu i ništa neće procuriti, ako je mokar i zasićen vlagom onda će voda koju nalijete procuriti van). Neka pretpostave koje tlo će upiti najviše vode i neka osmisle kako će provjeriti svoju tvrdnju.</w:t>
      </w:r>
    </w:p>
    <w:p w14:paraId="0F270B95" w14:textId="77777777" w:rsidR="00015F9A" w:rsidRPr="006F2524" w:rsidRDefault="00015F9A" w:rsidP="00015F9A">
      <w:pPr>
        <w:jc w:val="both"/>
      </w:pPr>
    </w:p>
    <w:p w14:paraId="67F411FE" w14:textId="77777777" w:rsidR="00015F9A" w:rsidRDefault="00015F9A" w:rsidP="00015F9A">
      <w:pPr>
        <w:jc w:val="both"/>
        <w:rPr>
          <w:b/>
          <w:bCs/>
        </w:rPr>
      </w:pPr>
      <w:r w:rsidRPr="007938E8">
        <w:rPr>
          <w:rFonts w:ascii="Calibri" w:eastAsia="Calibri" w:hAnsi="Calibri" w:cs="Times New Roman"/>
          <w:noProof/>
          <w:lang w:eastAsia="hr-HR"/>
        </w:rPr>
        <mc:AlternateContent>
          <mc:Choice Requires="wps">
            <w:drawing>
              <wp:anchor distT="45720" distB="45720" distL="114300" distR="114300" simplePos="0" relativeHeight="251719680" behindDoc="0" locked="0" layoutInCell="1" allowOverlap="1" wp14:anchorId="0BC20AF5" wp14:editId="2E2B1373">
                <wp:simplePos x="0" y="0"/>
                <wp:positionH relativeFrom="column">
                  <wp:posOffset>2540977</wp:posOffset>
                </wp:positionH>
                <wp:positionV relativeFrom="paragraph">
                  <wp:posOffset>247943</wp:posOffset>
                </wp:positionV>
                <wp:extent cx="2360930" cy="1404620"/>
                <wp:effectExtent l="0" t="0" r="635" b="0"/>
                <wp:wrapSquare wrapText="bothSides"/>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BA58E15" w14:textId="77777777" w:rsidR="00BA3A2F" w:rsidRDefault="00BA3A2F" w:rsidP="00015F9A">
                            <w:r>
                              <w:t>500 g uzorka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C20AF5" id="_x0000_t202" coordsize="21600,21600" o:spt="202" path="m,l,21600r21600,l21600,xe">
                <v:stroke joinstyle="miter"/>
                <v:path gradientshapeok="t" o:connecttype="rect"/>
              </v:shapetype>
              <v:shape id="Text Box 2" o:spid="_x0000_s1026" type="#_x0000_t202" style="position:absolute;left:0;text-align:left;margin-left:200.1pt;margin-top:19.5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WsIgIAAB8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" stroked="f">
                <v:textbox style="mso-fit-shape-to-text:t">
                  <w:txbxContent>
                    <w:p w14:paraId="2BA58E15" w14:textId="77777777" w:rsidR="00BA3A2F" w:rsidRDefault="00BA3A2F" w:rsidP="00015F9A">
                      <w:r>
                        <w:t>500 g uzorka</w:t>
                      </w:r>
                    </w:p>
                  </w:txbxContent>
                </v:textbox>
                <w10:wrap type="square"/>
              </v:shape>
            </w:pict>
          </mc:Fallback>
        </mc:AlternateContent>
      </w:r>
      <w:r>
        <w:rPr>
          <w:b/>
          <w:bCs/>
          <w:noProof/>
          <w:lang w:eastAsia="hr-HR"/>
        </w:rPr>
        <mc:AlternateContent>
          <mc:Choice Requires="wps">
            <w:drawing>
              <wp:anchor distT="0" distB="0" distL="114300" distR="114300" simplePos="0" relativeHeight="251718656" behindDoc="0" locked="0" layoutInCell="1" allowOverlap="1" wp14:anchorId="4595F054" wp14:editId="2431A048">
                <wp:simplePos x="0" y="0"/>
                <wp:positionH relativeFrom="column">
                  <wp:posOffset>1236736</wp:posOffset>
                </wp:positionH>
                <wp:positionV relativeFrom="paragraph">
                  <wp:posOffset>419051</wp:posOffset>
                </wp:positionV>
                <wp:extent cx="1090246" cy="0"/>
                <wp:effectExtent l="0" t="76200" r="15240" b="95250"/>
                <wp:wrapNone/>
                <wp:docPr id="15" name="Straight Arrow Connector 15"/>
                <wp:cNvGraphicFramePr/>
                <a:graphic xmlns:a="http://schemas.openxmlformats.org/drawingml/2006/main">
                  <a:graphicData uri="http://schemas.microsoft.com/office/word/2010/wordprocessingShape">
                    <wps:wsp>
                      <wps:cNvCnPr/>
                      <wps:spPr>
                        <a:xfrm>
                          <a:off x="0" y="0"/>
                          <a:ext cx="109024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FAFDEC" id="_x0000_t32" coordsize="21600,21600" o:spt="32" o:oned="t" path="m,l21600,21600e" filled="f">
                <v:path arrowok="t" fillok="f" o:connecttype="none"/>
                <o:lock v:ext="edit" shapetype="t"/>
              </v:shapetype>
              <v:shape id="Straight Arrow Connector 15" o:spid="_x0000_s1026" type="#_x0000_t32" style="position:absolute;margin-left:97.4pt;margin-top:33pt;width:85.8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" strokecolor="black [3213]" strokeweight="1pt">
                <v:stroke endarrow="block" joinstyle="miter"/>
              </v:shape>
            </w:pict>
          </mc:Fallback>
        </mc:AlternateContent>
      </w:r>
      <w:r>
        <w:rPr>
          <w:b/>
          <w:bCs/>
          <w:noProof/>
          <w:lang w:eastAsia="hr-HR"/>
        </w:rPr>
        <w:drawing>
          <wp:inline distT="0" distB="0" distL="0" distR="0" wp14:anchorId="1EDEB4DD" wp14:editId="60CD396E">
            <wp:extent cx="1830549" cy="3314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1" cy="3328773"/>
                    </a:xfrm>
                    <a:prstGeom prst="rect">
                      <a:avLst/>
                    </a:prstGeom>
                    <a:noFill/>
                  </pic:spPr>
                </pic:pic>
              </a:graphicData>
            </a:graphic>
          </wp:inline>
        </w:drawing>
      </w:r>
      <w:r>
        <w:rPr>
          <w:b/>
          <w:bCs/>
        </w:rPr>
        <w:t xml:space="preserve"> </w:t>
      </w:r>
    </w:p>
    <w:p w14:paraId="19632653" w14:textId="77777777" w:rsidR="00015F9A" w:rsidRPr="006F2524" w:rsidRDefault="00015F9A" w:rsidP="00015F9A">
      <w:pPr>
        <w:jc w:val="both"/>
      </w:pPr>
      <w:r w:rsidRPr="006F2524">
        <w:t>Slika 7. Aparatura za mjerenje propusnosti tla za vodu</w:t>
      </w:r>
    </w:p>
    <w:p w14:paraId="2CE984D3" w14:textId="56C007CF" w:rsidR="00B35D16" w:rsidRDefault="00B35D16" w:rsidP="00C72070">
      <w:pPr>
        <w:jc w:val="both"/>
      </w:pPr>
      <w:r>
        <w:br w:type="page"/>
      </w:r>
    </w:p>
    <w:p w14:paraId="6AE5C9B7" w14:textId="34467902" w:rsidR="00383434" w:rsidRPr="00377EB6" w:rsidRDefault="00015F9A" w:rsidP="00256DC6">
      <w:pPr>
        <w:pStyle w:val="Heading1"/>
        <w:spacing w:after="240"/>
        <w:rPr>
          <w:b/>
          <w:bCs/>
        </w:rPr>
      </w:pPr>
      <w:bookmarkStart w:id="15" w:name="_Toc21547142"/>
      <w:bookmarkEnd w:id="12"/>
      <w:r w:rsidRPr="00015F9A">
        <w:rPr>
          <w:b/>
          <w:bCs/>
        </w:rPr>
        <w:lastRenderedPageBreak/>
        <w:t>3.</w:t>
      </w:r>
      <w:r>
        <w:rPr>
          <w:b/>
          <w:bCs/>
        </w:rPr>
        <w:t xml:space="preserve"> </w:t>
      </w:r>
      <w:r w:rsidR="005B0CBF" w:rsidRPr="00377EB6">
        <w:rPr>
          <w:b/>
          <w:bCs/>
        </w:rPr>
        <w:t>T</w:t>
      </w:r>
      <w:r w:rsidR="00B5386B">
        <w:rPr>
          <w:b/>
          <w:bCs/>
        </w:rPr>
        <w:t>la Hrvatske</w:t>
      </w:r>
      <w:bookmarkEnd w:id="15"/>
    </w:p>
    <w:p w14:paraId="2E69C59F" w14:textId="5A57DB43" w:rsidR="007B5260" w:rsidRDefault="00424AB9" w:rsidP="4705306F">
      <w:pPr>
        <w:jc w:val="both"/>
      </w:pPr>
      <w:r>
        <w:rPr>
          <w:noProof/>
          <w:lang w:eastAsia="hr-HR"/>
        </w:rPr>
        <w:drawing>
          <wp:anchor distT="0" distB="0" distL="114300" distR="114300" simplePos="0" relativeHeight="251697152" behindDoc="0" locked="0" layoutInCell="1" allowOverlap="1" wp14:anchorId="40606B64" wp14:editId="07777777">
            <wp:simplePos x="0" y="0"/>
            <wp:positionH relativeFrom="margin">
              <wp:align>left</wp:align>
            </wp:positionH>
            <wp:positionV relativeFrom="paragraph">
              <wp:posOffset>52705</wp:posOffset>
            </wp:positionV>
            <wp:extent cx="1426210" cy="1905000"/>
            <wp:effectExtent l="0" t="0" r="254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8360" t="16461" r="35020" b="20341"/>
                    <a:stretch/>
                  </pic:blipFill>
                  <pic:spPr bwMode="auto">
                    <a:xfrm>
                      <a:off x="0" y="0"/>
                      <a:ext cx="142621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41B" w:rsidRPr="00377EB6">
        <w:rPr>
          <w:b/>
          <w:bCs/>
        </w:rPr>
        <w:t xml:space="preserve">Crnica </w:t>
      </w:r>
      <w:r w:rsidR="00945D41">
        <w:t xml:space="preserve">je </w:t>
      </w:r>
      <w:r w:rsidR="00945D41" w:rsidRPr="00945D41">
        <w:t>razvijen na lesnoj podlozi (prapor) u umjerenim širinama, gdje nastaje pod utjecajem stepske i kontinentalne klime</w:t>
      </w:r>
      <w:r w:rsidR="00945D41" w:rsidRPr="4705306F">
        <w:t xml:space="preserve">. </w:t>
      </w:r>
      <w:r w:rsidR="007B5260" w:rsidRPr="007B5260">
        <w:t>Humus joj daje crnu boju, što omogućava njeno brzo zagrijavanje. Umjereno propušta vodu i ubraja se u najplodnije zemlje</w:t>
      </w:r>
      <w:r w:rsidR="00945D41" w:rsidRPr="4705306F">
        <w:t>.</w:t>
      </w:r>
      <w:r w:rsidR="00945D41" w:rsidRPr="00945D41">
        <w:t xml:space="preserve"> Tijekom jeseni i oštre zime, kad je raspad organskih tvari sveden na minimum, dolazi</w:t>
      </w:r>
      <w:r w:rsidR="00945D41" w:rsidRPr="4705306F">
        <w:t xml:space="preserve"> </w:t>
      </w:r>
      <w:r w:rsidR="00945D41" w:rsidRPr="00945D41">
        <w:t xml:space="preserve">do nakupljanja humusa. Tijekom vlažnijeg proljeća na tlu crnici buja travnata vegetacija i u poljodjelstvu je vrlo prikladna za uzgoj raznih žitarica. </w:t>
      </w:r>
      <w:r w:rsidR="00945D41">
        <w:t>N</w:t>
      </w:r>
      <w:r w:rsidR="00945D41" w:rsidRPr="00B4241B">
        <w:t>ajčešća na panonskom sjeveroi</w:t>
      </w:r>
      <w:r w:rsidR="00945D41">
        <w:t>s</w:t>
      </w:r>
      <w:r w:rsidR="00945D41" w:rsidRPr="00B4241B">
        <w:t>toku</w:t>
      </w:r>
      <w:r w:rsidR="00945D41">
        <w:t xml:space="preserve"> u Slavoniji i sjeveru Hrvatske</w:t>
      </w:r>
      <w:r w:rsidRPr="00424AB9">
        <w:rPr>
          <w:noProof/>
        </w:rPr>
        <w:t xml:space="preserve"> </w:t>
      </w:r>
      <w:r w:rsidR="4705306F">
        <w:t>(Škorić i sur. 1985).</w:t>
      </w:r>
    </w:p>
    <w:p w14:paraId="515C0FCF" w14:textId="77777777" w:rsidR="4705306F" w:rsidRDefault="4705306F" w:rsidP="4705306F">
      <w:pPr>
        <w:jc w:val="both"/>
        <w:rPr>
          <w:noProof/>
        </w:rPr>
      </w:pPr>
    </w:p>
    <w:p w14:paraId="5630AD66" w14:textId="77777777" w:rsidR="00D267E8" w:rsidRDefault="00D267E8" w:rsidP="00C72070">
      <w:pPr>
        <w:jc w:val="both"/>
      </w:pPr>
    </w:p>
    <w:p w14:paraId="016774D7" w14:textId="77BAD810" w:rsidR="00E46F67" w:rsidRPr="00424AB9" w:rsidRDefault="00424AB9" w:rsidP="4705306F">
      <w:pPr>
        <w:jc w:val="both"/>
        <w:rPr>
          <w:b/>
          <w:bCs/>
        </w:rPr>
      </w:pPr>
      <w:r>
        <w:rPr>
          <w:noProof/>
          <w:lang w:eastAsia="hr-HR"/>
        </w:rPr>
        <w:drawing>
          <wp:anchor distT="0" distB="0" distL="114300" distR="114300" simplePos="0" relativeHeight="251695104" behindDoc="0" locked="0" layoutInCell="1" allowOverlap="1" wp14:anchorId="065DC663" wp14:editId="07777777">
            <wp:simplePos x="0" y="0"/>
            <wp:positionH relativeFrom="margin">
              <wp:align>left</wp:align>
            </wp:positionH>
            <wp:positionV relativeFrom="paragraph">
              <wp:posOffset>22225</wp:posOffset>
            </wp:positionV>
            <wp:extent cx="1416685" cy="18954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41998" t="17931" r="27083" b="8583"/>
                    <a:stretch/>
                  </pic:blipFill>
                  <pic:spPr bwMode="auto">
                    <a:xfrm>
                      <a:off x="0" y="0"/>
                      <a:ext cx="1416685"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41B" w:rsidRPr="00377EB6">
        <w:rPr>
          <w:b/>
          <w:bCs/>
        </w:rPr>
        <w:t>Smeđa tla</w:t>
      </w:r>
      <w:r>
        <w:rPr>
          <w:b/>
          <w:bCs/>
        </w:rPr>
        <w:t xml:space="preserve"> </w:t>
      </w:r>
      <w:r>
        <w:t xml:space="preserve">na kiselim (distrična smeđa tla) i bazičnim (eutrična smeđa tla) supstratima. </w:t>
      </w:r>
      <w:r w:rsidR="00D67F24" w:rsidRPr="00D67F24">
        <w:t xml:space="preserve">Prirodna vegetacija su listopadne šume. Postanak je vezan za valovite brežuljkaste i brdovite reljefne oblike od 100 do 500 m nadmorske visine. Dobre do izvrsne plodnosti </w:t>
      </w:r>
      <w:r w:rsidR="4705306F">
        <w:t>(Škorić i sur. 1985).</w:t>
      </w:r>
    </w:p>
    <w:p w14:paraId="4B84180D" w14:textId="77777777" w:rsidR="4705306F" w:rsidRDefault="4705306F" w:rsidP="4705306F">
      <w:pPr>
        <w:jc w:val="both"/>
      </w:pPr>
    </w:p>
    <w:p w14:paraId="61829076" w14:textId="77777777" w:rsidR="00E46F67" w:rsidRDefault="00E46F67" w:rsidP="00C72070">
      <w:pPr>
        <w:jc w:val="both"/>
        <w:rPr>
          <w:b/>
          <w:bCs/>
        </w:rPr>
      </w:pPr>
    </w:p>
    <w:p w14:paraId="2BA226A1" w14:textId="77777777" w:rsidR="00D050A9" w:rsidRPr="00377EB6" w:rsidRDefault="00D050A9" w:rsidP="00C72070">
      <w:pPr>
        <w:jc w:val="both"/>
        <w:rPr>
          <w:b/>
          <w:bCs/>
        </w:rPr>
      </w:pPr>
    </w:p>
    <w:p w14:paraId="17AD93B2" w14:textId="77777777" w:rsidR="00424AB9" w:rsidRDefault="00424AB9" w:rsidP="00377EB6">
      <w:pPr>
        <w:jc w:val="both"/>
        <w:rPr>
          <w:b/>
          <w:bCs/>
        </w:rPr>
      </w:pPr>
    </w:p>
    <w:p w14:paraId="59A91328" w14:textId="35DCFFF6" w:rsidR="00377EB6" w:rsidRPr="00424AB9" w:rsidRDefault="00424AB9" w:rsidP="4705306F">
      <w:pPr>
        <w:jc w:val="both"/>
        <w:rPr>
          <w:b/>
          <w:bCs/>
        </w:rPr>
      </w:pPr>
      <w:r>
        <w:rPr>
          <w:noProof/>
          <w:lang w:eastAsia="hr-HR"/>
        </w:rPr>
        <w:drawing>
          <wp:anchor distT="0" distB="0" distL="114300" distR="114300" simplePos="0" relativeHeight="251698176" behindDoc="0" locked="0" layoutInCell="1" allowOverlap="1" wp14:anchorId="18147A5A" wp14:editId="07777777">
            <wp:simplePos x="0" y="0"/>
            <wp:positionH relativeFrom="margin">
              <wp:align>left</wp:align>
            </wp:positionH>
            <wp:positionV relativeFrom="paragraph">
              <wp:posOffset>61595</wp:posOffset>
            </wp:positionV>
            <wp:extent cx="1445260" cy="2011680"/>
            <wp:effectExtent l="0" t="0" r="254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2162" t="27044" r="36343" b="19752"/>
                    <a:stretch/>
                  </pic:blipFill>
                  <pic:spPr bwMode="auto">
                    <a:xfrm>
                      <a:off x="0" y="0"/>
                      <a:ext cx="1449778" cy="20185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EB6" w:rsidRPr="00377EB6">
        <w:rPr>
          <w:b/>
          <w:bCs/>
        </w:rPr>
        <w:t>Podzol</w:t>
      </w:r>
      <w:r w:rsidR="00377EB6" w:rsidRPr="00377EB6">
        <w:t xml:space="preserve"> je tipično neplodno tlo hladnih područja crnogoričnih šuma gorskih četinjača</w:t>
      </w:r>
      <w:r w:rsidR="00377EB6" w:rsidRPr="4705306F">
        <w:t xml:space="preserve">. </w:t>
      </w:r>
      <w:r w:rsidR="00377EB6" w:rsidRPr="00377EB6">
        <w:t xml:space="preserve">Kod nas se tek oskudno nalazi u gorju Like i Gorskog Kotara. </w:t>
      </w:r>
      <w:r w:rsidR="00377EB6">
        <w:t>V</w:t>
      </w:r>
      <w:r w:rsidR="00377EB6" w:rsidRPr="00377EB6">
        <w:t>ećinom sivo-pepeljaste boje, iako može na površini zbog prevlake svježe organske tvari biti i malo sme</w:t>
      </w:r>
      <w:r w:rsidR="00D050A9">
        <w:t>đk</w:t>
      </w:r>
      <w:r w:rsidR="00377EB6" w:rsidRPr="00377EB6">
        <w:t xml:space="preserve">ast. </w:t>
      </w:r>
      <w:r w:rsidR="00D050A9" w:rsidRPr="00D050A9">
        <w:t xml:space="preserve">Litološka podloga je ekstremno kisela (silikatna) </w:t>
      </w:r>
      <w:r w:rsidR="00377EB6" w:rsidRPr="00377EB6">
        <w:t xml:space="preserve">i siromašna hranjivim tvarima, pa je za poljodjelstvo razmjerno neplodno i stoga su pripadna područja s tim tlom uglavnom slabo naseljena </w:t>
      </w:r>
      <w:r w:rsidR="4705306F">
        <w:t>(Škorić i sur. 1985).</w:t>
      </w:r>
    </w:p>
    <w:p w14:paraId="44940F58" w14:textId="77777777" w:rsidR="4705306F" w:rsidRDefault="4705306F" w:rsidP="4705306F">
      <w:pPr>
        <w:jc w:val="both"/>
      </w:pPr>
    </w:p>
    <w:p w14:paraId="0DE4B5B7" w14:textId="77777777" w:rsidR="00424AB9" w:rsidRDefault="00424AB9" w:rsidP="00377EB6">
      <w:pPr>
        <w:jc w:val="both"/>
        <w:rPr>
          <w:b/>
          <w:bCs/>
        </w:rPr>
      </w:pPr>
    </w:p>
    <w:p w14:paraId="66204FF1" w14:textId="77777777" w:rsidR="00424AB9" w:rsidRDefault="00424AB9" w:rsidP="00377EB6">
      <w:pPr>
        <w:jc w:val="both"/>
        <w:rPr>
          <w:b/>
          <w:bCs/>
        </w:rPr>
      </w:pPr>
    </w:p>
    <w:p w14:paraId="038C7A1E" w14:textId="1B6FF974" w:rsidR="00027D5D" w:rsidRPr="00027D5D" w:rsidRDefault="00424AB9" w:rsidP="4705306F">
      <w:pPr>
        <w:jc w:val="both"/>
      </w:pPr>
      <w:r>
        <w:rPr>
          <w:noProof/>
          <w:lang w:eastAsia="hr-HR"/>
        </w:rPr>
        <w:drawing>
          <wp:anchor distT="0" distB="0" distL="114300" distR="114300" simplePos="0" relativeHeight="251694080" behindDoc="0" locked="0" layoutInCell="1" allowOverlap="1" wp14:anchorId="22F85230" wp14:editId="07777777">
            <wp:simplePos x="0" y="0"/>
            <wp:positionH relativeFrom="margin">
              <wp:align>left</wp:align>
            </wp:positionH>
            <wp:positionV relativeFrom="paragraph">
              <wp:posOffset>43815</wp:posOffset>
            </wp:positionV>
            <wp:extent cx="1546860" cy="1295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5384" t="24397" r="29067" b="22692"/>
                    <a:stretch/>
                  </pic:blipFill>
                  <pic:spPr bwMode="auto">
                    <a:xfrm>
                      <a:off x="0" y="0"/>
                      <a:ext cx="154686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D5D" w:rsidRPr="00027D5D">
        <w:rPr>
          <w:b/>
          <w:bCs/>
        </w:rPr>
        <w:t>Lesivirano tlo</w:t>
      </w:r>
      <w:r w:rsidR="00027D5D">
        <w:rPr>
          <w:b/>
          <w:bCs/>
        </w:rPr>
        <w:t xml:space="preserve"> </w:t>
      </w:r>
      <w:r w:rsidR="00027D5D">
        <w:t xml:space="preserve">javlja se u humidnim klimatskim prilikama s povećanom količinom padalina što pogoduje površinskom ispiranju - lesivaži. U gornjim dijelovima profila formira se eluvijalni E horizont koji je lakšeg mehaničkog sastava. Šumska vegetacija. Reljef je ravan i valovit. Dolaze na visinama 100 do 700 m n.v. Silikatni i silikatno-karbonatni supstrati, čisti vapnenci i dolomiti </w:t>
      </w:r>
      <w:r w:rsidR="4705306F">
        <w:t>(Škorić i sur. 1985).</w:t>
      </w:r>
    </w:p>
    <w:p w14:paraId="2B3E39E7" w14:textId="77777777" w:rsidR="4705306F" w:rsidRDefault="4705306F" w:rsidP="4705306F">
      <w:pPr>
        <w:jc w:val="both"/>
      </w:pPr>
    </w:p>
    <w:p w14:paraId="2DBF0D7D" w14:textId="77777777" w:rsidR="00027D5D" w:rsidRDefault="00027D5D" w:rsidP="00377EB6">
      <w:pPr>
        <w:jc w:val="both"/>
      </w:pPr>
    </w:p>
    <w:p w14:paraId="6B62F1B3" w14:textId="77777777" w:rsidR="00D267E8" w:rsidRDefault="00D267E8" w:rsidP="00B4241B">
      <w:pPr>
        <w:jc w:val="both"/>
        <w:rPr>
          <w:b/>
          <w:bCs/>
        </w:rPr>
      </w:pPr>
    </w:p>
    <w:p w14:paraId="407C76F2" w14:textId="26578D1B" w:rsidR="00377EB6" w:rsidRDefault="00D267E8" w:rsidP="4705306F">
      <w:pPr>
        <w:jc w:val="both"/>
      </w:pPr>
      <w:r>
        <w:rPr>
          <w:noProof/>
          <w:lang w:eastAsia="hr-HR"/>
        </w:rPr>
        <w:lastRenderedPageBreak/>
        <w:drawing>
          <wp:anchor distT="0" distB="0" distL="114300" distR="114300" simplePos="0" relativeHeight="251696128" behindDoc="0" locked="0" layoutInCell="1" allowOverlap="1" wp14:anchorId="33E32102" wp14:editId="07777777">
            <wp:simplePos x="0" y="0"/>
            <wp:positionH relativeFrom="margin">
              <wp:align>left</wp:align>
            </wp:positionH>
            <wp:positionV relativeFrom="paragraph">
              <wp:posOffset>6985</wp:posOffset>
            </wp:positionV>
            <wp:extent cx="1282065" cy="18478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9848" t="22634" r="33532" b="9171"/>
                    <a:stretch/>
                  </pic:blipFill>
                  <pic:spPr bwMode="auto">
                    <a:xfrm>
                      <a:off x="0" y="0"/>
                      <a:ext cx="1282065"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41B" w:rsidRPr="00377EB6">
        <w:rPr>
          <w:b/>
          <w:bCs/>
        </w:rPr>
        <w:t>Crvenica</w:t>
      </w:r>
      <w:r w:rsidR="00B4241B">
        <w:t xml:space="preserve"> je vrsta tla karakteristična za suptropske i sredozemne krške regije odnosno područja građena od vapnenca sa znatnom količinom padalina. Crvenica je zbijeno, teško tlo s malo humusa koje lako upija i dugo zadržava vodu što omogućuje biljkama rast tijekom vrućih ljetnih dana. Poznata je još i pod talijanskim nazivom </w:t>
      </w:r>
      <w:r w:rsidR="00B4241B" w:rsidRPr="4705306F">
        <w:rPr>
          <w:i/>
          <w:iCs/>
        </w:rPr>
        <w:t>terra rossa</w:t>
      </w:r>
      <w:r w:rsidR="00377EB6">
        <w:t xml:space="preserve"> tj. crvena zemlja jer sadrži okside željeza i aluminija koji joj daju crvenu boju.</w:t>
      </w:r>
      <w:r w:rsidR="00B4241B" w:rsidRPr="00B4241B">
        <w:t xml:space="preserve"> Crvenica je </w:t>
      </w:r>
      <w:hyperlink r:id="rId31" w:tooltip="Glina (tlo)" w:history="1">
        <w:r w:rsidR="00B4241B" w:rsidRPr="00B4241B">
          <w:rPr>
            <w:rStyle w:val="Hyperlink"/>
            <w:color w:val="auto"/>
            <w:u w:val="none"/>
          </w:rPr>
          <w:t>glinovita</w:t>
        </w:r>
      </w:hyperlink>
      <w:r w:rsidR="00B4241B" w:rsidRPr="00B4241B">
        <w:t> i rahle strukture, a sadržaj </w:t>
      </w:r>
      <w:hyperlink r:id="rId32" w:tooltip="Humus" w:history="1">
        <w:r w:rsidR="00B4241B" w:rsidRPr="00B4241B">
          <w:rPr>
            <w:rStyle w:val="Hyperlink"/>
            <w:color w:val="auto"/>
            <w:u w:val="none"/>
          </w:rPr>
          <w:t>humusa</w:t>
        </w:r>
      </w:hyperlink>
      <w:r w:rsidR="00B4241B" w:rsidRPr="00B4241B">
        <w:t> je 1-3%. Crvenica je pogodna za uzgoj vinove loze i voća.</w:t>
      </w:r>
      <w:r w:rsidR="007B5260">
        <w:t xml:space="preserve"> Karakteristična za Istru i Dalmaciju</w:t>
      </w:r>
      <w:r w:rsidR="4705306F">
        <w:t xml:space="preserve"> (Škorić i sur. 1985).</w:t>
      </w:r>
    </w:p>
    <w:p w14:paraId="7C04C13D" w14:textId="77777777" w:rsidR="4705306F" w:rsidRDefault="4705306F" w:rsidP="4705306F">
      <w:pPr>
        <w:jc w:val="both"/>
      </w:pPr>
    </w:p>
    <w:p w14:paraId="172CE5B5" w14:textId="77777777" w:rsidR="00B324E4" w:rsidRDefault="00B324E4" w:rsidP="4705306F">
      <w:pPr>
        <w:jc w:val="both"/>
        <w:rPr>
          <w:b/>
          <w:bCs/>
        </w:rPr>
      </w:pPr>
    </w:p>
    <w:p w14:paraId="14D3F5BD" w14:textId="77777777" w:rsidR="00B324E4" w:rsidRDefault="00B324E4" w:rsidP="4705306F">
      <w:pPr>
        <w:jc w:val="both"/>
        <w:rPr>
          <w:b/>
          <w:bCs/>
        </w:rPr>
      </w:pPr>
    </w:p>
    <w:p w14:paraId="3107742D" w14:textId="28913033" w:rsidR="00222DEB" w:rsidRDefault="00B31BF3" w:rsidP="00B31BF3">
      <w:pPr>
        <w:pStyle w:val="Heading1"/>
        <w:spacing w:after="240"/>
        <w:rPr>
          <w:b/>
          <w:bCs/>
        </w:rPr>
      </w:pPr>
      <w:bookmarkStart w:id="16" w:name="_Toc21547143"/>
      <w:r>
        <w:rPr>
          <w:b/>
          <w:bCs/>
        </w:rPr>
        <w:t xml:space="preserve">4. </w:t>
      </w:r>
      <w:r w:rsidR="00222DEB">
        <w:rPr>
          <w:b/>
          <w:bCs/>
        </w:rPr>
        <w:t>G</w:t>
      </w:r>
      <w:r>
        <w:rPr>
          <w:b/>
          <w:bCs/>
        </w:rPr>
        <w:t>ujavice</w:t>
      </w:r>
      <w:bookmarkEnd w:id="16"/>
    </w:p>
    <w:p w14:paraId="02838AC6" w14:textId="2008AC09" w:rsidR="00990D82" w:rsidRDefault="4911FB6A" w:rsidP="00B31BF3">
      <w:pPr>
        <w:spacing w:after="240"/>
        <w:ind w:firstLine="708"/>
        <w:jc w:val="both"/>
      </w:pPr>
      <w:r>
        <w:t>Gujavice (</w:t>
      </w:r>
      <w:r w:rsidRPr="4911FB6A">
        <w:rPr>
          <w:i/>
          <w:iCs/>
        </w:rPr>
        <w:t>Lumbricus terrestris</w:t>
      </w:r>
      <w:r>
        <w:t>) pripada koljenu kolutićavaca, razredu maločetinaša (Matoničkin i sur., 1999). Tijelo im je valjkasto, malo spljošteno na trbušnoj strani, građeno od niza kolutića koji su odvojeni pregradama, dugo 23-30 cm, sivosmeđe do crvenkaste boje (Plantea, 2016). Stražnji kraj gliste malo je više spljošten od prednjeg kraja. Na svakom kolutiću (osim prvog i zadnjeg) nalaze se četiri para četina koje služe za kretanje i ukopavanje (Plantea, 2016). U svakom kolutiću ponavljaju se isti organi (cjevčice za izlučivanje, gangliji, prstenaste krvne žile) - Slika. 8. (e-biologija, 2019). Kožu izgrađuje jednoslojni epiderm koji na površini kože izlučuje sluzavi površinski sloj (kutikulu) koji služi kao mehanička zaštita i zaštita od isušivanja (Oštrec, 1998). Ispod epiderme su prstenasti i uzdužni mišići koji pomažu u pokretanju. Gujavica ima specifičan način kretanja (Slika 9.). Stezanjem prstenastih mišića tijelo se izduži, a stezanjem uzdužnih mišića tijelo se skrati (Matoničkin i sur. 1999). Probavni sustav čine usta, ždrijelo i dugačko crijevo koje završava crijevnim otvorom. Probijajući se kroz tlo gujavica guta zemlju i lišće. Razgrađene hranjive tvari odlaze u krv, a neprobavljene tvari i rahla zemlja izlaze kroz crijevni otvor. </w:t>
      </w:r>
      <w:hyperlink r:id="rId33">
        <w:r w:rsidRPr="4911FB6A">
          <w:rPr>
            <w:rStyle w:val="Hyperlink"/>
            <w:color w:val="auto"/>
            <w:u w:val="none"/>
          </w:rPr>
          <w:t>Krvotok</w:t>
        </w:r>
      </w:hyperlink>
      <w:r>
        <w:t> im je zatvoren. Sastoji se od leđne i trbušne krvne žile koje su međusobno povezane prstenastim žilama u svakom kolutiću. Krvne žile im se granaju u tanke </w:t>
      </w:r>
      <w:hyperlink r:id="rId34">
        <w:r w:rsidRPr="4911FB6A">
          <w:rPr>
            <w:rStyle w:val="Hyperlink"/>
            <w:color w:val="auto"/>
            <w:u w:val="none"/>
          </w:rPr>
          <w:t>kapilare</w:t>
        </w:r>
      </w:hyperlink>
      <w:r>
        <w:t> koje u koži preuzimaju kisik. Disanje gujavica obavlja kožom koja je uvijek vlažna. Preko nje plinovi </w:t>
      </w:r>
      <w:hyperlink r:id="rId35">
        <w:r w:rsidRPr="4911FB6A">
          <w:rPr>
            <w:rStyle w:val="Hyperlink"/>
            <w:color w:val="auto"/>
            <w:u w:val="none"/>
          </w:rPr>
          <w:t>difuzijom</w:t>
        </w:r>
      </w:hyperlink>
      <w:r>
        <w:t> lako ulaze u krv i izlaze iz krvi u okoliš. Za izlučivanje ima u svakom kolutiću po dvije cjevčice za izlučivanje. Na trbušnoj strani tijela gujavica ima ljestvičav živčani sustav. U svakom kolutiću nalaze se po dva ganglija međusobno povezana živčanim vrpcama. U nekoliko kolutića prednjeg dijela nalaze se muški i ženski spolni organi. Gujavica je dvospolac, ali oplodnja je unakrsna (Oštrec, 1998).</w:t>
      </w:r>
    </w:p>
    <w:p w14:paraId="296FEF7D" w14:textId="0F434D4F" w:rsidR="0091053A" w:rsidRDefault="0091053A" w:rsidP="00990D82">
      <w:pPr>
        <w:jc w:val="both"/>
      </w:pPr>
      <w:r>
        <w:rPr>
          <w:noProof/>
          <w:lang w:eastAsia="hr-HR"/>
        </w:rPr>
        <w:lastRenderedPageBreak/>
        <w:drawing>
          <wp:inline distT="0" distB="0" distL="0" distR="0" wp14:anchorId="7DBAC18C" wp14:editId="1FB3D601">
            <wp:extent cx="3259454" cy="1401438"/>
            <wp:effectExtent l="0" t="0" r="0" b="8890"/>
            <wp:docPr id="17759617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pic:nvPicPr>
                  <pic:blipFill>
                    <a:blip r:embed="rId36">
                      <a:extLst>
                        <a:ext uri="{28A0092B-C50C-407E-A947-70E740481C1C}">
                          <a14:useLocalDpi xmlns:a14="http://schemas.microsoft.com/office/drawing/2010/main" val="0"/>
                        </a:ext>
                      </a:extLst>
                    </a:blip>
                    <a:stretch>
                      <a:fillRect/>
                    </a:stretch>
                  </pic:blipFill>
                  <pic:spPr>
                    <a:xfrm>
                      <a:off x="0" y="0"/>
                      <a:ext cx="3259454" cy="1401438"/>
                    </a:xfrm>
                    <a:prstGeom prst="rect">
                      <a:avLst/>
                    </a:prstGeom>
                  </pic:spPr>
                </pic:pic>
              </a:graphicData>
            </a:graphic>
          </wp:inline>
        </w:drawing>
      </w:r>
      <w:r w:rsidR="005D5267">
        <w:rPr>
          <w:noProof/>
          <w:lang w:eastAsia="hr-HR"/>
        </w:rPr>
        <w:t xml:space="preserve">  </w:t>
      </w:r>
      <w:r>
        <w:rPr>
          <w:noProof/>
          <w:lang w:eastAsia="hr-HR"/>
        </w:rPr>
        <w:drawing>
          <wp:inline distT="0" distB="0" distL="0" distR="0" wp14:anchorId="3B0E3601" wp14:editId="4401FEAB">
            <wp:extent cx="2100105" cy="3164158"/>
            <wp:effectExtent l="0" t="0" r="0" b="0"/>
            <wp:docPr id="25986501"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pic:nvPicPr>
                  <pic:blipFill>
                    <a:blip r:embed="rId37">
                      <a:extLst>
                        <a:ext uri="{28A0092B-C50C-407E-A947-70E740481C1C}">
                          <a14:useLocalDpi xmlns:a14="http://schemas.microsoft.com/office/drawing/2010/main" val="0"/>
                        </a:ext>
                      </a:extLst>
                    </a:blip>
                    <a:stretch>
                      <a:fillRect/>
                    </a:stretch>
                  </pic:blipFill>
                  <pic:spPr>
                    <a:xfrm>
                      <a:off x="0" y="0"/>
                      <a:ext cx="2100105" cy="3164158"/>
                    </a:xfrm>
                    <a:prstGeom prst="rect">
                      <a:avLst/>
                    </a:prstGeom>
                  </pic:spPr>
                </pic:pic>
              </a:graphicData>
            </a:graphic>
          </wp:inline>
        </w:drawing>
      </w:r>
    </w:p>
    <w:p w14:paraId="5E56A2F7" w14:textId="77777777" w:rsidR="0091053A" w:rsidRPr="00990D82" w:rsidRDefault="0091053A" w:rsidP="00990D82">
      <w:pPr>
        <w:jc w:val="both"/>
      </w:pPr>
      <w:r>
        <w:t>Slika</w:t>
      </w:r>
      <w:r w:rsidR="00F36896">
        <w:t xml:space="preserve"> </w:t>
      </w:r>
      <w:r w:rsidR="00646DD0">
        <w:t>8</w:t>
      </w:r>
      <w:r w:rsidR="00F36896">
        <w:t>.</w:t>
      </w:r>
      <w:r>
        <w:t xml:space="preserve"> Unutarnja građa tijela gujavice (e-biologija, 2019)</w:t>
      </w:r>
      <w:r w:rsidR="00DF2743">
        <w:t xml:space="preserve">  Slika </w:t>
      </w:r>
      <w:r w:rsidR="00646DD0">
        <w:t>9</w:t>
      </w:r>
      <w:r w:rsidR="00DF2743">
        <w:t>. Kretanje gujavice</w:t>
      </w:r>
    </w:p>
    <w:p w14:paraId="7194DBDC" w14:textId="77777777" w:rsidR="00F36896" w:rsidRDefault="00F36896" w:rsidP="00990D82">
      <w:pPr>
        <w:jc w:val="both"/>
      </w:pPr>
    </w:p>
    <w:p w14:paraId="145A6812" w14:textId="3C8BDC58" w:rsidR="008458D5" w:rsidRPr="008458D5" w:rsidRDefault="00D651A8" w:rsidP="008458D5">
      <w:pPr>
        <w:jc w:val="both"/>
      </w:pPr>
      <w:r>
        <w:t>H</w:t>
      </w:r>
      <w:r w:rsidRPr="00990D82">
        <w:t xml:space="preserve">rane </w:t>
      </w:r>
      <w:r>
        <w:t xml:space="preserve">se </w:t>
      </w:r>
      <w:r w:rsidRPr="00990D82">
        <w:t>organskim tvarima, biljnim ostacima, sitnim insektima i mogu obraditi puno zemlje.</w:t>
      </w:r>
      <w:r>
        <w:t xml:space="preserve"> </w:t>
      </w:r>
      <w:r w:rsidRPr="00990D82">
        <w:t>Svojim kretanjem, a gujavica je vrlo aktivna, ostavlja sitne prolaze u tlu te ga čini prozračnim. Time se postiže pozitivan vodno-zračni režim tla, što utječe na strukturu tla, ali i na njegovu mikrobiološku aktivnost</w:t>
      </w:r>
      <w:r w:rsidR="00A848C0">
        <w:t xml:space="preserve"> (Dragović 2014)</w:t>
      </w:r>
      <w:r w:rsidRPr="00990D82">
        <w:t xml:space="preserve">. </w:t>
      </w:r>
      <w:r w:rsidR="0091053A" w:rsidRPr="00990D82">
        <w:t>Njihovi tuneli pomažu u prozračivanju tla što olakšava korijenju biljaka u nicanju, ali u primanju hranjiva iz tla. Također, zemlja u kojoj su gliste ima veću sposobnost upiti vodu što smanjuje eroziju tla</w:t>
      </w:r>
      <w:r w:rsidR="00990D82" w:rsidRPr="00990D82">
        <w:t>. Budući da njihova crijeva sadrže mnoštvo mikroorganizama, ono što iz njih izlazi može imati osam puta više hranjivih tvari od onoga što je ušlo. Nakupine (odljevci) koje izlučuju bogati su dušikom, fosforom, kalijem, kalcijem, željezom, magnezijem i sumporom u topljivom obliku pa ih biljke mogu lako koristiti</w:t>
      </w:r>
      <w:r w:rsidR="00D74369">
        <w:t xml:space="preserve"> (Dragović 2014)</w:t>
      </w:r>
      <w:r w:rsidR="00990D82" w:rsidRPr="00990D82">
        <w:t>. </w:t>
      </w:r>
      <w:r w:rsidR="00990D82" w:rsidRPr="008458D5">
        <w:t>Zbog izrazito korisnog rada u pojedinoj literaturi ih zovu i "kravicama tla" ili "prirodnim plugovima". </w:t>
      </w:r>
      <w:r w:rsidR="008458D5" w:rsidRPr="008458D5">
        <w:t>Aristotel, jedan od najvećih starogrčkih prirodoslovaca, uočio je značaj djelovanja gujavica pod površinom zemlje i prvi ih je počeo proučavati, nazivajući ih „utrobom zemlje“</w:t>
      </w:r>
      <w:r w:rsidR="00D74369">
        <w:t>(Celing Celić, 2019)</w:t>
      </w:r>
      <w:r w:rsidR="008458D5" w:rsidRPr="008458D5">
        <w:t>.</w:t>
      </w:r>
    </w:p>
    <w:p w14:paraId="5DE812B3" w14:textId="5C508297" w:rsidR="00222DEB" w:rsidRPr="00BA3A2F" w:rsidRDefault="00222DEB" w:rsidP="00256DC6">
      <w:pPr>
        <w:pStyle w:val="Heading2"/>
        <w:spacing w:after="240"/>
        <w:rPr>
          <w:rFonts w:ascii="Calibri" w:hAnsi="Calibri" w:cs="Calibri"/>
          <w:b/>
          <w:bCs/>
          <w:color w:val="auto"/>
          <w:sz w:val="22"/>
          <w:szCs w:val="22"/>
        </w:rPr>
      </w:pPr>
      <w:r w:rsidRPr="00BA3A2F">
        <w:rPr>
          <w:rFonts w:ascii="Calibri" w:hAnsi="Calibri" w:cs="Calibri"/>
          <w:b/>
          <w:bCs/>
          <w:color w:val="auto"/>
          <w:sz w:val="22"/>
          <w:szCs w:val="22"/>
        </w:rPr>
        <w:t xml:space="preserve"> </w:t>
      </w:r>
      <w:bookmarkStart w:id="17" w:name="_Toc21547144"/>
      <w:r w:rsidR="00B31BF3" w:rsidRPr="00BA3A2F">
        <w:rPr>
          <w:rFonts w:ascii="Calibri" w:hAnsi="Calibri" w:cs="Calibri"/>
          <w:b/>
          <w:bCs/>
          <w:color w:val="auto"/>
          <w:sz w:val="22"/>
          <w:szCs w:val="22"/>
        </w:rPr>
        <w:t>4.1. Lumbrikarij</w:t>
      </w:r>
      <w:bookmarkEnd w:id="17"/>
    </w:p>
    <w:p w14:paraId="43DB6596" w14:textId="089C675F" w:rsidR="00972999" w:rsidRDefault="1F905D4F" w:rsidP="00256DC6">
      <w:pPr>
        <w:spacing w:after="240"/>
        <w:ind w:firstLine="708"/>
        <w:jc w:val="both"/>
      </w:pPr>
      <w:r>
        <w:t>Umjetno stvorena nastamba za gujavice koja omogućuje nj</w:t>
      </w:r>
      <w:r w:rsidR="008B79E7">
        <w:t>ihovo promatranje</w:t>
      </w:r>
      <w:r>
        <w:t>. Gujavice vole ilovasto tlo (Dragović 2014), pa je za lumbrikarij dobro odabrati šumsko tlo bogato organskim tvarim</w:t>
      </w:r>
      <w:r w:rsidR="00A848C0">
        <w:t>a</w:t>
      </w:r>
      <w:r>
        <w:t xml:space="preserve"> i neko svjetlije tlo (najčešće se koristi pijesak) da bi bili uočljiviji njihovi tuneli koje rade. Na površinu se stavi su</w:t>
      </w:r>
      <w:r w:rsidR="008B79E7">
        <w:t>ho lišće, grančice, jabuke, banane, salata ili mrkva</w:t>
      </w:r>
      <w:r>
        <w:t>. Gu</w:t>
      </w:r>
      <w:r w:rsidR="008B79E7">
        <w:t>javice ne vole: citruse, meso,</w:t>
      </w:r>
      <w:r>
        <w:t xml:space="preserve"> luk, </w:t>
      </w:r>
      <w:r w:rsidR="008B79E7">
        <w:t xml:space="preserve">slanu i </w:t>
      </w:r>
      <w:r>
        <w:t>začinjenu hranu</w:t>
      </w:r>
      <w:r w:rsidR="00B35D16">
        <w:t xml:space="preserve"> (Dragović 2014)</w:t>
      </w:r>
      <w:r>
        <w:t xml:space="preserve">. </w:t>
      </w:r>
    </w:p>
    <w:p w14:paraId="3CF1A633" w14:textId="7B1B80AA" w:rsidR="00F36896" w:rsidRPr="00F36896" w:rsidRDefault="00256DC6" w:rsidP="00C72070">
      <w:pPr>
        <w:jc w:val="both"/>
        <w:rPr>
          <w:b/>
          <w:bCs/>
        </w:rPr>
      </w:pPr>
      <w:r>
        <w:rPr>
          <w:b/>
          <w:bCs/>
        </w:rPr>
        <w:t>Izrada lumbrikarija</w:t>
      </w:r>
    </w:p>
    <w:p w14:paraId="07B6795B" w14:textId="50DF6DC5" w:rsidR="00F36896" w:rsidRDefault="008B79E7" w:rsidP="00256DC6">
      <w:pPr>
        <w:ind w:firstLine="708"/>
        <w:jc w:val="both"/>
      </w:pPr>
      <w:r>
        <w:t>U</w:t>
      </w:r>
      <w:r w:rsidR="1F905D4F">
        <w:t xml:space="preserve"> staklenku ili akvarij stavite oko 3 cm debeli sloj mokre zemlje, zatim na to dodajte 3 cm debeli sloj mokrog pijeska i pono</w:t>
      </w:r>
      <w:r>
        <w:t>vite postupak sve dok ne napunite</w:t>
      </w:r>
      <w:r w:rsidR="1F905D4F">
        <w:t xml:space="preserve"> staklenku tako da ostane 10 cm od otvora. Neka zadnji sloj bude zemlja. Na nju položite suhe grančice, lišće, sitne komadiće voća i povrća (mrkva, jabuka, salata....). Staklenk</w:t>
      </w:r>
      <w:r>
        <w:t>u zatvorite s poklopcem na kojem</w:t>
      </w:r>
      <w:r w:rsidR="1F905D4F">
        <w:t xml:space="preserve"> ste prije toga izbušili nekoliko rupa kako </w:t>
      </w:r>
      <w:r w:rsidR="1F905D4F">
        <w:lastRenderedPageBreak/>
        <w:t>bi gujavice imale zraka. Staklenku stavite na mračno mjesto i prekrij</w:t>
      </w:r>
      <w:r>
        <w:t>te</w:t>
      </w:r>
      <w:r w:rsidR="1F905D4F">
        <w:t xml:space="preserve"> ju krpom. Povremeno špricaj</w:t>
      </w:r>
      <w:r>
        <w:t>te</w:t>
      </w:r>
      <w:r w:rsidR="1F905D4F">
        <w:t xml:space="preserve"> zemlju tako da uvijek bude vlažna ali ne previše mokra!</w:t>
      </w:r>
    </w:p>
    <w:p w14:paraId="754AD681" w14:textId="77777777" w:rsidR="00DF2743" w:rsidRPr="00DF2743" w:rsidRDefault="00DF2743" w:rsidP="00DF2743">
      <w:pPr>
        <w:jc w:val="both"/>
        <w:rPr>
          <w:b/>
        </w:rPr>
      </w:pPr>
      <w:r w:rsidRPr="00DF2743">
        <w:rPr>
          <w:bCs/>
        </w:rPr>
        <w:t>Aktivnosti gujavice možete pogledati</w:t>
      </w:r>
      <w:r>
        <w:rPr>
          <w:bCs/>
        </w:rPr>
        <w:t xml:space="preserve"> na linku</w:t>
      </w:r>
      <w:r w:rsidRPr="00DF2743">
        <w:rPr>
          <w:bCs/>
        </w:rPr>
        <w:t>:</w:t>
      </w:r>
      <w:r>
        <w:rPr>
          <w:b/>
        </w:rPr>
        <w:t xml:space="preserve"> </w:t>
      </w:r>
      <w:r w:rsidRPr="00300D98">
        <w:rPr>
          <w:b/>
        </w:rPr>
        <w:t>https://www.youtube.com/watch?v=n3wsUYg3XV0</w:t>
      </w:r>
    </w:p>
    <w:p w14:paraId="54CD245A" w14:textId="77777777" w:rsidR="00F36896" w:rsidRPr="008458D5" w:rsidRDefault="00F36896" w:rsidP="00C72070">
      <w:pPr>
        <w:jc w:val="both"/>
      </w:pPr>
    </w:p>
    <w:p w14:paraId="1231BE67" w14:textId="77777777" w:rsidR="00222DEB" w:rsidRDefault="00F36896" w:rsidP="00C72070">
      <w:pPr>
        <w:jc w:val="both"/>
      </w:pPr>
      <w:r>
        <w:rPr>
          <w:noProof/>
          <w:lang w:eastAsia="hr-HR"/>
        </w:rPr>
        <w:drawing>
          <wp:inline distT="0" distB="0" distL="0" distR="0" wp14:anchorId="360E8F1C" wp14:editId="6794F352">
            <wp:extent cx="2170912" cy="2742189"/>
            <wp:effectExtent l="0" t="0" r="1270" b="127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Worm-Pin-682x1024.jpg"/>
                    <pic:cNvPicPr/>
                  </pic:nvPicPr>
                  <pic:blipFill rotWithShape="1">
                    <a:blip r:embed="rId38" cstate="print">
                      <a:extLst>
                        <a:ext uri="{28A0092B-C50C-407E-A947-70E740481C1C}">
                          <a14:useLocalDpi xmlns:a14="http://schemas.microsoft.com/office/drawing/2010/main" val="0"/>
                        </a:ext>
                      </a:extLst>
                    </a:blip>
                    <a:srcRect t="5926" r="575" b="10430"/>
                    <a:stretch/>
                  </pic:blipFill>
                  <pic:spPr bwMode="auto">
                    <a:xfrm>
                      <a:off x="0" y="0"/>
                      <a:ext cx="2195937" cy="2773799"/>
                    </a:xfrm>
                    <a:prstGeom prst="rect">
                      <a:avLst/>
                    </a:prstGeom>
                    <a:ln>
                      <a:noFill/>
                    </a:ln>
                    <a:extLst>
                      <a:ext uri="{53640926-AAD7-44D8-BBD7-CCE9431645EC}">
                        <a14:shadowObscured xmlns:a14="http://schemas.microsoft.com/office/drawing/2010/main"/>
                      </a:ext>
                    </a:extLst>
                  </pic:spPr>
                </pic:pic>
              </a:graphicData>
            </a:graphic>
          </wp:inline>
        </w:drawing>
      </w:r>
    </w:p>
    <w:p w14:paraId="08E772AD" w14:textId="77777777" w:rsidR="00DF2743" w:rsidRPr="008458D5" w:rsidRDefault="00DF2743" w:rsidP="00C72070">
      <w:pPr>
        <w:jc w:val="both"/>
      </w:pPr>
      <w:r>
        <w:t xml:space="preserve">Slika </w:t>
      </w:r>
      <w:r w:rsidR="00646DD0">
        <w:t>10</w:t>
      </w:r>
      <w:r>
        <w:t>. Lumbrikarij</w:t>
      </w:r>
    </w:p>
    <w:p w14:paraId="2CF22BE3" w14:textId="1133106E" w:rsidR="00852679" w:rsidRPr="00BA3A2F" w:rsidRDefault="00B31BF3" w:rsidP="00B31BF3">
      <w:pPr>
        <w:pStyle w:val="Heading1"/>
        <w:spacing w:after="240"/>
        <w:rPr>
          <w:b/>
          <w:bCs/>
        </w:rPr>
      </w:pPr>
      <w:bookmarkStart w:id="18" w:name="_Toc21547145"/>
      <w:r w:rsidRPr="00BA3A2F">
        <w:rPr>
          <w:b/>
          <w:bCs/>
        </w:rPr>
        <w:t xml:space="preserve">5. </w:t>
      </w:r>
      <w:r w:rsidR="00852679" w:rsidRPr="00BA3A2F">
        <w:rPr>
          <w:b/>
          <w:bCs/>
        </w:rPr>
        <w:t>O</w:t>
      </w:r>
      <w:r w:rsidRPr="00BA3A2F">
        <w:rPr>
          <w:b/>
          <w:bCs/>
        </w:rPr>
        <w:t>pis strategija primijenjenih tijekom nastave</w:t>
      </w:r>
      <w:bookmarkEnd w:id="18"/>
    </w:p>
    <w:p w14:paraId="3965E73B" w14:textId="4F6B53AB" w:rsidR="00852679" w:rsidRPr="00BA3A2F" w:rsidRDefault="00B31BF3" w:rsidP="00256DC6">
      <w:pPr>
        <w:pStyle w:val="Heading2"/>
        <w:spacing w:after="240"/>
        <w:rPr>
          <w:rFonts w:ascii="Calibri" w:hAnsi="Calibri" w:cs="Calibri"/>
          <w:b/>
          <w:bCs/>
          <w:color w:val="auto"/>
          <w:sz w:val="22"/>
          <w:szCs w:val="22"/>
        </w:rPr>
      </w:pPr>
      <w:bookmarkStart w:id="19" w:name="_Toc21547146"/>
      <w:r w:rsidRPr="00BA3A2F">
        <w:rPr>
          <w:rFonts w:ascii="Calibri" w:hAnsi="Calibri" w:cs="Calibri"/>
          <w:b/>
          <w:bCs/>
          <w:color w:val="auto"/>
          <w:sz w:val="22"/>
          <w:szCs w:val="22"/>
        </w:rPr>
        <w:t xml:space="preserve">5.1. </w:t>
      </w:r>
      <w:r w:rsidR="00852679" w:rsidRPr="00BA3A2F">
        <w:rPr>
          <w:rFonts w:ascii="Calibri" w:hAnsi="Calibri" w:cs="Calibri"/>
          <w:b/>
          <w:bCs/>
          <w:color w:val="auto"/>
          <w:sz w:val="22"/>
          <w:szCs w:val="22"/>
        </w:rPr>
        <w:t>Konceptualne mape</w:t>
      </w:r>
      <w:bookmarkEnd w:id="19"/>
    </w:p>
    <w:p w14:paraId="5BAF55AE" w14:textId="77777777" w:rsidR="00090449" w:rsidRDefault="002B4B8E" w:rsidP="00256DC6">
      <w:pPr>
        <w:spacing w:after="240"/>
        <w:ind w:firstLine="708"/>
        <w:jc w:val="both"/>
      </w:pPr>
      <w:r>
        <w:t>K</w:t>
      </w:r>
      <w:r w:rsidR="00E579E1" w:rsidRPr="00E579E1">
        <w:t>onceptualne mape su shematski prikazi koji prikazuju osnovni koncept i specifične međuodnose ili uvijete vezane uz njega</w:t>
      </w:r>
      <w:r>
        <w:t xml:space="preserve"> (Radanović, 2014).</w:t>
      </w:r>
      <w:r w:rsidR="00090449" w:rsidRPr="00090449">
        <w:t xml:space="preserve"> </w:t>
      </w:r>
      <w:r w:rsidR="00090449">
        <w:t>Konceptualne mape omogućuju učenicima jasan i transparentan prikaz razumijevanja te olakšavaju i omogućuju smisleno učenje, jer služe kao grafički predložak u strukturiranju znanja. Izradom konceptualnih mapa na jednostavan način potiču se više kognitivne funkcije, a mogu se koristiti i u procjenjivanju te vrednovanju različitih razina znanja (Gavrić, 2015)</w:t>
      </w:r>
    </w:p>
    <w:p w14:paraId="5DE78ED1" w14:textId="77777777" w:rsidR="002B4B8E" w:rsidRDefault="00FC4C0A" w:rsidP="00C72070">
      <w:pPr>
        <w:jc w:val="both"/>
      </w:pPr>
      <w:r w:rsidRPr="00FC4C0A">
        <w:rPr>
          <w:b/>
          <w:bCs/>
        </w:rPr>
        <w:t>konceptualne mape uključuju</w:t>
      </w:r>
      <w:r w:rsidRPr="00E579E1">
        <w:t xml:space="preserve"> </w:t>
      </w:r>
      <w:r>
        <w:t>(p</w:t>
      </w:r>
      <w:r w:rsidR="00E579E1" w:rsidRPr="00E579E1">
        <w:t>rema Novaku i Cañasu</w:t>
      </w:r>
      <w:r>
        <w:t xml:space="preserve">, </w:t>
      </w:r>
      <w:r w:rsidR="00E579E1" w:rsidRPr="00E579E1">
        <w:t>2008)</w:t>
      </w:r>
      <w:r w:rsidR="002B4B8E">
        <w:t>:</w:t>
      </w:r>
    </w:p>
    <w:p w14:paraId="421B5C83" w14:textId="77777777" w:rsidR="002B4B8E" w:rsidRDefault="00E579E1" w:rsidP="002B4B8E">
      <w:pPr>
        <w:pStyle w:val="ListParagraph"/>
        <w:numPr>
          <w:ilvl w:val="0"/>
          <w:numId w:val="9"/>
        </w:numPr>
        <w:jc w:val="both"/>
      </w:pPr>
      <w:r w:rsidRPr="002B4B8E">
        <w:rPr>
          <w:b/>
          <w:bCs/>
        </w:rPr>
        <w:t>pojmove</w:t>
      </w:r>
      <w:r w:rsidRPr="00E579E1">
        <w:t xml:space="preserve">, </w:t>
      </w:r>
    </w:p>
    <w:p w14:paraId="5506622B" w14:textId="77777777" w:rsidR="002B4B8E" w:rsidRDefault="00E579E1" w:rsidP="002B4B8E">
      <w:pPr>
        <w:pStyle w:val="ListParagraph"/>
        <w:numPr>
          <w:ilvl w:val="0"/>
          <w:numId w:val="9"/>
        </w:numPr>
        <w:jc w:val="both"/>
      </w:pPr>
      <w:r w:rsidRPr="002B4B8E">
        <w:rPr>
          <w:b/>
          <w:bCs/>
        </w:rPr>
        <w:t>veze između pojmova</w:t>
      </w:r>
      <w:r w:rsidRPr="00E579E1">
        <w:t xml:space="preserve"> prikazane usmjerenim ili neusmjerenim linijama koje povezuju dva pojma</w:t>
      </w:r>
      <w:r w:rsidR="00FC4C0A">
        <w:t>,</w:t>
      </w:r>
      <w:r w:rsidRPr="00E579E1">
        <w:t xml:space="preserve"> </w:t>
      </w:r>
    </w:p>
    <w:p w14:paraId="23C04782" w14:textId="77777777" w:rsidR="002B4B8E" w:rsidRDefault="002B4B8E" w:rsidP="002B4B8E">
      <w:pPr>
        <w:pStyle w:val="ListParagraph"/>
        <w:numPr>
          <w:ilvl w:val="0"/>
          <w:numId w:val="9"/>
        </w:numPr>
        <w:jc w:val="both"/>
      </w:pPr>
      <w:r w:rsidRPr="002B4B8E">
        <w:rPr>
          <w:b/>
          <w:bCs/>
        </w:rPr>
        <w:t>r</w:t>
      </w:r>
      <w:r w:rsidR="00E579E1" w:rsidRPr="002B4B8E">
        <w:rPr>
          <w:b/>
          <w:bCs/>
        </w:rPr>
        <w:t>iječi na linijama</w:t>
      </w:r>
      <w:r w:rsidR="00E579E1" w:rsidRPr="00E579E1">
        <w:t xml:space="preserve"> odnosno riječi povezivanja određuju i definiraju vezu između dva koncepta. Koncepti mogu biti iskazani s jednom ili nekoliko riječi, odnosno simbolom. </w:t>
      </w:r>
    </w:p>
    <w:p w14:paraId="4E36B841" w14:textId="77777777" w:rsidR="002B4B8E" w:rsidRDefault="002B4B8E" w:rsidP="00C72070">
      <w:pPr>
        <w:jc w:val="both"/>
      </w:pPr>
      <w:r w:rsidRPr="002B4B8E">
        <w:rPr>
          <w:b/>
          <w:bCs/>
        </w:rPr>
        <w:t>KARAKTERISTIKE konceptualnih mapa</w:t>
      </w:r>
      <w:r>
        <w:t xml:space="preserve"> (p</w:t>
      </w:r>
      <w:r w:rsidR="00E579E1" w:rsidRPr="00E579E1">
        <w:t>rema Novak i Cañas</w:t>
      </w:r>
      <w:r>
        <w:t xml:space="preserve">, </w:t>
      </w:r>
      <w:r w:rsidR="00E579E1" w:rsidRPr="00E579E1">
        <w:t>2008)</w:t>
      </w:r>
      <w:r>
        <w:t>:</w:t>
      </w:r>
    </w:p>
    <w:p w14:paraId="2F15534A" w14:textId="77777777" w:rsidR="002B4B8E" w:rsidRDefault="00E579E1" w:rsidP="002B4B8E">
      <w:pPr>
        <w:pStyle w:val="ListParagraph"/>
        <w:numPr>
          <w:ilvl w:val="0"/>
          <w:numId w:val="10"/>
        </w:numPr>
        <w:jc w:val="both"/>
      </w:pPr>
      <w:r w:rsidRPr="002B4B8E">
        <w:rPr>
          <w:b/>
          <w:bCs/>
        </w:rPr>
        <w:t>predstavljanje koncepata na hijerarhijski način</w:t>
      </w:r>
      <w:r w:rsidRPr="00E579E1">
        <w:t xml:space="preserve"> sa najobuhvatnijim i najopćenitijim konceptom na vrhu, u sredini ili na početku mape, i sa specifičnijim, manje općim konceptima hijerarhijski niže, nadovezanim u slijedu prema dnu ili uokolo. </w:t>
      </w:r>
    </w:p>
    <w:p w14:paraId="634BA78B" w14:textId="77777777" w:rsidR="002B4B8E" w:rsidRDefault="00E579E1" w:rsidP="002B4B8E">
      <w:pPr>
        <w:pStyle w:val="ListParagraph"/>
        <w:numPr>
          <w:ilvl w:val="0"/>
          <w:numId w:val="10"/>
        </w:numPr>
        <w:jc w:val="both"/>
      </w:pPr>
      <w:r w:rsidRPr="002B4B8E">
        <w:rPr>
          <w:b/>
          <w:bCs/>
        </w:rPr>
        <w:t>unakrsne poveznice (eng. cross - links</w:t>
      </w:r>
      <w:r w:rsidRPr="00E579E1">
        <w:t xml:space="preserve">), odnosno veze između koncepata različitih domena konceptualne mape. </w:t>
      </w:r>
    </w:p>
    <w:p w14:paraId="16B50D05" w14:textId="77777777" w:rsidR="00E579E1" w:rsidRDefault="00E579E1" w:rsidP="002B4B8E">
      <w:pPr>
        <w:pStyle w:val="ListParagraph"/>
        <w:numPr>
          <w:ilvl w:val="0"/>
          <w:numId w:val="10"/>
        </w:numPr>
        <w:jc w:val="both"/>
      </w:pPr>
      <w:r w:rsidRPr="002B4B8E">
        <w:rPr>
          <w:b/>
          <w:bCs/>
        </w:rPr>
        <w:lastRenderedPageBreak/>
        <w:t>specifični primjeri pojava ili objekata</w:t>
      </w:r>
      <w:r w:rsidRPr="00E579E1">
        <w:t xml:space="preserve"> koji potpomažu bolje razumijevanje danog koncepta. Takvi primjeri uobičajeno se ne prikazuju u okvirima s obzirom da ne predstavljaju koncepte (Novak i Cañas, 2008)</w:t>
      </w:r>
    </w:p>
    <w:p w14:paraId="1AF8890C" w14:textId="337BC5BB" w:rsidR="00E579E1" w:rsidRDefault="00FC4C0A" w:rsidP="00C72070">
      <w:pPr>
        <w:jc w:val="both"/>
      </w:pPr>
      <w:r w:rsidRPr="00FC4C0A">
        <w:rPr>
          <w:b/>
          <w:bCs/>
        </w:rPr>
        <w:t>UPUTE ZA IZRADU KONCEPTUALNIH MAPA:</w:t>
      </w:r>
      <w:r>
        <w:t xml:space="preserve"> </w:t>
      </w:r>
      <w:r w:rsidR="00B31BF3">
        <w:t>p</w:t>
      </w:r>
      <w:r w:rsidR="00E579E1" w:rsidRPr="00E579E1">
        <w:t xml:space="preserve">rema Novaku i Cañasu (2008) za izradu dobre konceptualne mape na samom početku bitno je odrediti kontekst koji će definirati strukturu mape. Dobar način određivanja konteksta je postavljanje </w:t>
      </w:r>
      <w:r w:rsidR="00E579E1" w:rsidRPr="00FC4C0A">
        <w:rPr>
          <w:b/>
          <w:bCs/>
        </w:rPr>
        <w:t>fokusnog pitanja</w:t>
      </w:r>
      <w:r w:rsidR="00E579E1" w:rsidRPr="00E579E1">
        <w:t xml:space="preserve"> na koje će mapa dati odgovor.  </w:t>
      </w:r>
      <w:r w:rsidR="002B4B8E">
        <w:t>Š</w:t>
      </w:r>
      <w:r w:rsidR="00E579E1" w:rsidRPr="00E579E1">
        <w:t xml:space="preserve">to je fokusno pitanje bolje, to je mapa bogatija konceptima (Novaku i Cañasu, 2008). </w:t>
      </w:r>
      <w:r w:rsidR="002B4B8E">
        <w:t>S</w:t>
      </w:r>
      <w:r w:rsidR="00E579E1" w:rsidRPr="00E579E1">
        <w:t>ljedeći korak je identifikacija ključnih koncepata</w:t>
      </w:r>
      <w:r w:rsidR="002B4B8E">
        <w:t xml:space="preserve"> i njihovo </w:t>
      </w:r>
      <w:r w:rsidR="00E579E1" w:rsidRPr="00E579E1">
        <w:t>rangira</w:t>
      </w:r>
      <w:r w:rsidR="002B4B8E">
        <w:t>nje</w:t>
      </w:r>
      <w:r w:rsidR="00E579E1" w:rsidRPr="00E579E1">
        <w:t xml:space="preserve"> od najobuhvatnijih prema specifičnijim</w:t>
      </w:r>
      <w:r w:rsidR="002B4B8E">
        <w:t>.</w:t>
      </w:r>
      <w:r w:rsidR="00E579E1" w:rsidRPr="00E579E1">
        <w:t xml:space="preserve"> </w:t>
      </w:r>
      <w:r w:rsidR="00090449">
        <w:t>T</w:t>
      </w:r>
      <w:r w:rsidR="00E579E1" w:rsidRPr="00E579E1">
        <w:t>akva lista koncepata je približna i samo potpomaže u početku konstruiranja konceptualne mape. Sljedeći korak je grupiranje koncepata u domene i preslagivanje istih u odgovarajući raspored. Važno je da učenici uoče da su svi koncepti povezani na ovaj ili onaj način, stoga je vrlo bitna selektivnost u identifikaciji i odabiru poveznica te preciznost u odabiru riječi povezivanja. Najzahtjevniji i najteži aspekt konstrukcije konceptualne mape je formiranje propozicija poveznicama, odnosno određivanje riječi povezivanja koje jasno prikazuju odnos dva koncepta (Novak i Cañas, 2008).</w:t>
      </w:r>
    </w:p>
    <w:p w14:paraId="38155C1B" w14:textId="4767CE2E" w:rsidR="00B450CB" w:rsidRDefault="00B450CB" w:rsidP="00C72070">
      <w:pPr>
        <w:jc w:val="both"/>
      </w:pPr>
      <w:r>
        <w:t>Primjer konceptualne mape izrađene u programu CmapTools:</w:t>
      </w:r>
    </w:p>
    <w:p w14:paraId="36FEB5B0" w14:textId="77777777" w:rsidR="00090449" w:rsidRDefault="00B450CB" w:rsidP="00C72070">
      <w:pPr>
        <w:jc w:val="both"/>
      </w:pPr>
      <w:r>
        <w:rPr>
          <w:noProof/>
          <w:lang w:eastAsia="hr-HR"/>
        </w:rPr>
        <w:drawing>
          <wp:inline distT="0" distB="0" distL="0" distR="0" wp14:anchorId="78E80E28" wp14:editId="26D6CC3F">
            <wp:extent cx="6121698" cy="3381375"/>
            <wp:effectExtent l="0" t="0" r="0" b="0"/>
            <wp:docPr id="1344101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a:extLst>
                        <a:ext uri="{28A0092B-C50C-407E-A947-70E740481C1C}">
                          <a14:useLocalDpi xmlns:a14="http://schemas.microsoft.com/office/drawing/2010/main" val="0"/>
                        </a:ext>
                      </a:extLst>
                    </a:blip>
                    <a:stretch>
                      <a:fillRect/>
                    </a:stretch>
                  </pic:blipFill>
                  <pic:spPr>
                    <a:xfrm>
                      <a:off x="0" y="0"/>
                      <a:ext cx="6121698" cy="3381375"/>
                    </a:xfrm>
                    <a:prstGeom prst="rect">
                      <a:avLst/>
                    </a:prstGeom>
                  </pic:spPr>
                </pic:pic>
              </a:graphicData>
            </a:graphic>
          </wp:inline>
        </w:drawing>
      </w:r>
    </w:p>
    <w:p w14:paraId="2168F085" w14:textId="5F35BD08" w:rsidR="00B450CB" w:rsidRDefault="00B450CB" w:rsidP="00C72070">
      <w:pPr>
        <w:jc w:val="both"/>
        <w:rPr>
          <w:i/>
          <w:iCs/>
        </w:rPr>
      </w:pPr>
      <w:r w:rsidRPr="004D51DD">
        <w:t xml:space="preserve">Slika </w:t>
      </w:r>
      <w:r w:rsidR="00DF2743">
        <w:t>1</w:t>
      </w:r>
      <w:r w:rsidR="00646DD0">
        <w:t>1</w:t>
      </w:r>
      <w:r w:rsidRPr="004D51DD">
        <w:t>.</w:t>
      </w:r>
      <w:r>
        <w:t xml:space="preserve"> Konceptualna mapa koja odgovara na pitanje </w:t>
      </w:r>
      <w:r w:rsidRPr="00B450CB">
        <w:rPr>
          <w:i/>
          <w:iCs/>
        </w:rPr>
        <w:t>Zašto nam je bitno tlo?</w:t>
      </w:r>
    </w:p>
    <w:p w14:paraId="771C42AA" w14:textId="1E79E037" w:rsidR="00BA3A2F" w:rsidRPr="00BA3A2F" w:rsidRDefault="00BA3A2F" w:rsidP="00256DC6">
      <w:pPr>
        <w:pStyle w:val="Heading2"/>
        <w:spacing w:after="240"/>
        <w:rPr>
          <w:rFonts w:ascii="Calibri" w:hAnsi="Calibri" w:cs="Calibri"/>
          <w:b/>
          <w:color w:val="auto"/>
          <w:sz w:val="22"/>
          <w:szCs w:val="22"/>
        </w:rPr>
      </w:pPr>
      <w:bookmarkStart w:id="20" w:name="_Toc21547147"/>
      <w:r w:rsidRPr="00BA3A2F">
        <w:rPr>
          <w:rFonts w:ascii="Calibri" w:hAnsi="Calibri" w:cs="Calibri"/>
          <w:b/>
          <w:color w:val="auto"/>
          <w:sz w:val="22"/>
          <w:szCs w:val="22"/>
        </w:rPr>
        <w:t>5.2. Kolo naokolo</w:t>
      </w:r>
      <w:bookmarkEnd w:id="20"/>
    </w:p>
    <w:p w14:paraId="12367BD5" w14:textId="77777777" w:rsidR="00BA3A2F" w:rsidRPr="00ED75CF" w:rsidRDefault="00BA3A2F" w:rsidP="00256DC6">
      <w:pPr>
        <w:spacing w:after="240"/>
        <w:ind w:firstLine="708"/>
        <w:jc w:val="both"/>
        <w:rPr>
          <w:b/>
          <w:bCs/>
        </w:rPr>
      </w:pPr>
      <w:r>
        <w:t xml:space="preserve">Suradnička tehnika aktivnog učenja u kojoj se jedan papir s pitanjem/zadatkom šalje od člana do člana skupine. Jedan učenik zapiše ideju i pošalje papir i olovku učeniku s lijeve strane, taj dopisuje svoju ideju i šalje papir i olovku dalje. Ova se aktivnost može raditi i usmeno. (prema Steele i sur., 1998.). Može se koristiti u fazi Evokacije kada se želi da se učenici prisjete sve što znaju o nekoj temi, ali ako nastavnik želi provjeriti što su učenici zapamtili tijekom nastave onda će se te tehnike koristiti u fazi Refleksije. </w:t>
      </w:r>
    </w:p>
    <w:p w14:paraId="4F394876" w14:textId="47C208FA" w:rsidR="00BA3A2F" w:rsidRPr="00BA3A2F" w:rsidRDefault="00BA3A2F" w:rsidP="00256DC6">
      <w:pPr>
        <w:pStyle w:val="Heading2"/>
        <w:spacing w:after="240"/>
        <w:rPr>
          <w:rFonts w:ascii="Calibri" w:hAnsi="Calibri" w:cs="Calibri"/>
          <w:b/>
          <w:color w:val="auto"/>
          <w:sz w:val="22"/>
          <w:szCs w:val="22"/>
        </w:rPr>
      </w:pPr>
      <w:bookmarkStart w:id="21" w:name="_Toc21547148"/>
      <w:r w:rsidRPr="00BA3A2F">
        <w:rPr>
          <w:rFonts w:ascii="Calibri" w:hAnsi="Calibri" w:cs="Calibri"/>
          <w:b/>
          <w:color w:val="auto"/>
          <w:sz w:val="22"/>
          <w:szCs w:val="22"/>
        </w:rPr>
        <w:lastRenderedPageBreak/>
        <w:t>5.3. Vennovi dijagrami</w:t>
      </w:r>
      <w:bookmarkEnd w:id="21"/>
    </w:p>
    <w:p w14:paraId="639DA58A" w14:textId="77777777" w:rsidR="00BA3A2F" w:rsidRDefault="00BA3A2F" w:rsidP="00256DC6">
      <w:pPr>
        <w:spacing w:after="240"/>
        <w:ind w:firstLine="708"/>
        <w:rPr>
          <w:bCs/>
        </w:rPr>
      </w:pPr>
      <w:r w:rsidRPr="00ED75CF">
        <w:rPr>
          <w:bCs/>
        </w:rPr>
        <w:t xml:space="preserve">Vennov dijagram koristi se za usporedbu dvaju pojmova pri čemu se izdvajaju sličnosti i razlike. Ako je u pitanju usporedba dvaju pojmova, učenici crtaju dva velika preklapajuća kruga. U dijelu u kojem se krugovi preklapaju pišu se zajednička obilježja, a u odvojenim dijelovima specifična obilježja za svaki pojam (prema Steele i </w:t>
      </w:r>
      <w:r>
        <w:rPr>
          <w:bCs/>
        </w:rPr>
        <w:t>sur., 1998</w:t>
      </w:r>
      <w:r w:rsidRPr="00ED75CF">
        <w:rPr>
          <w:bCs/>
        </w:rPr>
        <w:t xml:space="preserve">.). </w:t>
      </w:r>
    </w:p>
    <w:p w14:paraId="31E494B2" w14:textId="7E4826B0" w:rsidR="00BA3A2F" w:rsidRDefault="00BA3A2F" w:rsidP="00BA3A2F">
      <w:pPr>
        <w:rPr>
          <w:bCs/>
        </w:rPr>
      </w:pPr>
      <w:r>
        <w:rPr>
          <w:bCs/>
        </w:rPr>
        <w:t>Primjer Vennovog dijagrama:</w:t>
      </w:r>
    </w:p>
    <w:p w14:paraId="2BA1BEAA" w14:textId="0A53CBD6" w:rsidR="00BA3A2F" w:rsidRDefault="00BA3A2F" w:rsidP="00C72070">
      <w:pPr>
        <w:jc w:val="both"/>
      </w:pPr>
      <w:r>
        <w:rPr>
          <w:noProof/>
          <w:lang w:eastAsia="hr-HR"/>
        </w:rPr>
        <w:drawing>
          <wp:inline distT="0" distB="0" distL="0" distR="0" wp14:anchorId="4FEE808A" wp14:editId="0BC60BDF">
            <wp:extent cx="5235191" cy="419822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177" t="15197" r="30229" b="6971"/>
                    <a:stretch/>
                  </pic:blipFill>
                  <pic:spPr bwMode="auto">
                    <a:xfrm>
                      <a:off x="0" y="0"/>
                      <a:ext cx="5246733" cy="4207480"/>
                    </a:xfrm>
                    <a:prstGeom prst="rect">
                      <a:avLst/>
                    </a:prstGeom>
                    <a:ln>
                      <a:noFill/>
                    </a:ln>
                    <a:extLst>
                      <a:ext uri="{53640926-AAD7-44D8-BBD7-CCE9431645EC}">
                        <a14:shadowObscured xmlns:a14="http://schemas.microsoft.com/office/drawing/2010/main"/>
                      </a:ext>
                    </a:extLst>
                  </pic:spPr>
                </pic:pic>
              </a:graphicData>
            </a:graphic>
          </wp:inline>
        </w:drawing>
      </w:r>
    </w:p>
    <w:p w14:paraId="1A0B1078" w14:textId="3ED0CA91" w:rsidR="00BA3A2F" w:rsidRPr="00BA3A2F" w:rsidRDefault="00BA3A2F" w:rsidP="00BA3A2F">
      <w:pPr>
        <w:jc w:val="both"/>
        <w:rPr>
          <w:bCs/>
        </w:rPr>
      </w:pPr>
      <w:r w:rsidRPr="00BA3A2F">
        <w:rPr>
          <w:bCs/>
        </w:rPr>
        <w:t>Slika 1</w:t>
      </w:r>
      <w:r>
        <w:rPr>
          <w:bCs/>
        </w:rPr>
        <w:t>2</w:t>
      </w:r>
      <w:r w:rsidRPr="00BA3A2F">
        <w:rPr>
          <w:bCs/>
        </w:rPr>
        <w:t>. Primjer Vennovog dijagrama</w:t>
      </w:r>
    </w:p>
    <w:p w14:paraId="4BBF8D82" w14:textId="77777777" w:rsidR="00BA3A2F" w:rsidRPr="00BA3A2F" w:rsidRDefault="00BA3A2F" w:rsidP="00C72070">
      <w:pPr>
        <w:jc w:val="both"/>
      </w:pPr>
    </w:p>
    <w:p w14:paraId="1ACD57CA" w14:textId="31013602" w:rsidR="00FD4E11" w:rsidRPr="00BA3A2F" w:rsidRDefault="00B31BF3" w:rsidP="00B31BF3">
      <w:pPr>
        <w:pStyle w:val="Heading1"/>
        <w:spacing w:after="240"/>
        <w:rPr>
          <w:b/>
          <w:bCs/>
        </w:rPr>
      </w:pPr>
      <w:bookmarkStart w:id="22" w:name="_Toc21547149"/>
      <w:r w:rsidRPr="00BA3A2F">
        <w:rPr>
          <w:b/>
          <w:bCs/>
        </w:rPr>
        <w:t>6. Aplikacije korištene u nastavi</w:t>
      </w:r>
      <w:bookmarkEnd w:id="22"/>
    </w:p>
    <w:p w14:paraId="5E3B0CA7" w14:textId="24FFD7F7" w:rsidR="00FD4E11" w:rsidRPr="00BA3A2F" w:rsidRDefault="00B31BF3" w:rsidP="00256DC6">
      <w:pPr>
        <w:pStyle w:val="Heading2"/>
        <w:spacing w:after="240"/>
        <w:rPr>
          <w:rFonts w:ascii="Calibri" w:hAnsi="Calibri" w:cs="Calibri"/>
          <w:b/>
          <w:bCs/>
          <w:color w:val="auto"/>
          <w:sz w:val="22"/>
          <w:szCs w:val="22"/>
        </w:rPr>
      </w:pPr>
      <w:bookmarkStart w:id="23" w:name="_Toc21547150"/>
      <w:r w:rsidRPr="00BA3A2F">
        <w:rPr>
          <w:rFonts w:ascii="Calibri" w:hAnsi="Calibri" w:cs="Calibri"/>
          <w:b/>
          <w:bCs/>
          <w:color w:val="auto"/>
          <w:sz w:val="22"/>
          <w:szCs w:val="22"/>
        </w:rPr>
        <w:t xml:space="preserve">6.1. </w:t>
      </w:r>
      <w:r w:rsidR="00FD4E11" w:rsidRPr="00BA3A2F">
        <w:rPr>
          <w:rFonts w:ascii="Calibri" w:hAnsi="Calibri" w:cs="Calibri"/>
          <w:b/>
          <w:bCs/>
          <w:color w:val="auto"/>
          <w:sz w:val="22"/>
          <w:szCs w:val="22"/>
        </w:rPr>
        <w:t>CmapTools</w:t>
      </w:r>
      <w:bookmarkEnd w:id="23"/>
    </w:p>
    <w:p w14:paraId="301C5430" w14:textId="5C90E7A5" w:rsidR="00B35D16" w:rsidRDefault="005102FB" w:rsidP="00B35D16">
      <w:pPr>
        <w:spacing w:after="0"/>
        <w:ind w:firstLine="708"/>
        <w:jc w:val="both"/>
      </w:pPr>
      <w:r>
        <w:t xml:space="preserve">Otvorite link </w:t>
      </w:r>
      <w:hyperlink r:id="rId41" w:history="1">
        <w:r w:rsidRPr="003D557B">
          <w:rPr>
            <w:rStyle w:val="Hyperlink"/>
          </w:rPr>
          <w:t>https://cmap.ihmc.us</w:t>
        </w:r>
      </w:hyperlink>
      <w:r>
        <w:t xml:space="preserve"> i </w:t>
      </w:r>
      <w:r w:rsidR="00434524">
        <w:t xml:space="preserve">Instalirajte aplikaciju na računalo ili tablete. Otvorite aplikaciju. Otvara vam se prazno polje, kliknite lijevom tipkom miša dva put </w:t>
      </w:r>
      <w:r w:rsidR="00413C56">
        <w:t>na</w:t>
      </w:r>
      <w:r w:rsidR="00434524">
        <w:t xml:space="preserve"> polje kako bi započeli svoju mapu. Otvara vam se polje u koje upisujete svoj središnji pojam. Na taj pojam nadovezujete sljedeće povla</w:t>
      </w:r>
      <w:r w:rsidR="00B35D16">
        <w:t>č</w:t>
      </w:r>
      <w:r w:rsidR="00434524">
        <w:t>enjem miša od tog pojma dalje u željenom smjeru.</w:t>
      </w:r>
      <w:r w:rsidR="00413C56">
        <w:t xml:space="preserve"> Između dva pojma koja povezujete pojav</w:t>
      </w:r>
      <w:r w:rsidR="00B35D16">
        <w:t>l</w:t>
      </w:r>
      <w:r w:rsidR="00413C56">
        <w:t>juje vam se i kuć</w:t>
      </w:r>
      <w:r w:rsidR="00B35D16">
        <w:t>i</w:t>
      </w:r>
      <w:r w:rsidR="00413C56">
        <w:t>ca za upisivanje riječi povezivanja.</w:t>
      </w:r>
      <w:r w:rsidR="00434524">
        <w:t xml:space="preserve"> </w:t>
      </w:r>
      <w:r w:rsidR="00413C56">
        <w:t xml:space="preserve">Isti postupak se primjenjuje za daljnje grananje i povezivanje pojmova iz različitih domena. Veličinu kućica možete regulirati klikom na rub kućice i povlačenjem miša. Veličinu slova, font i boju kućica možete mijenjati klikom na </w:t>
      </w:r>
      <w:r w:rsidR="004C731C">
        <w:t xml:space="preserve">treću ikonu u gornjem lijevom kutu </w:t>
      </w:r>
      <w:r w:rsidR="00413C56">
        <w:t xml:space="preserve">Format </w:t>
      </w:r>
      <w:r w:rsidR="004C731C">
        <w:sym w:font="Wingdings" w:char="F0E0"/>
      </w:r>
      <w:r w:rsidR="00413C56">
        <w:t xml:space="preserve"> Styles</w:t>
      </w:r>
      <w:r w:rsidR="004C731C">
        <w:t>.</w:t>
      </w:r>
    </w:p>
    <w:p w14:paraId="5D18D917" w14:textId="58041812" w:rsidR="004C731C" w:rsidRDefault="004C731C" w:rsidP="00B35D16">
      <w:pPr>
        <w:spacing w:after="0"/>
        <w:jc w:val="both"/>
      </w:pPr>
      <w:r>
        <w:t xml:space="preserve">Kada izradite mapu možete ju spremiti na svoje računalo kao fotografiju tako da kliknete na </w:t>
      </w:r>
    </w:p>
    <w:p w14:paraId="09A72BF6" w14:textId="5048B583" w:rsidR="004C731C" w:rsidRDefault="004C731C" w:rsidP="00B35D16">
      <w:pPr>
        <w:spacing w:after="0"/>
        <w:jc w:val="both"/>
      </w:pPr>
      <w:r>
        <w:lastRenderedPageBreak/>
        <w:t xml:space="preserve">File </w:t>
      </w:r>
      <w:r>
        <w:sym w:font="Wingdings" w:char="F0E0"/>
      </w:r>
      <w:r>
        <w:t>Export Cmap as...Image file</w:t>
      </w:r>
    </w:p>
    <w:p w14:paraId="1068474C" w14:textId="77777777" w:rsidR="00B35D16" w:rsidRPr="00434524" w:rsidRDefault="00B35D16" w:rsidP="00B35D16">
      <w:pPr>
        <w:spacing w:after="0"/>
        <w:jc w:val="both"/>
      </w:pPr>
    </w:p>
    <w:p w14:paraId="53D369F3" w14:textId="79541311" w:rsidR="00FD4E11" w:rsidRPr="00BA3A2F" w:rsidRDefault="00B31BF3" w:rsidP="00256DC6">
      <w:pPr>
        <w:pStyle w:val="Heading2"/>
        <w:spacing w:after="240"/>
        <w:rPr>
          <w:rFonts w:ascii="Calibri" w:hAnsi="Calibri" w:cs="Calibri"/>
          <w:b/>
          <w:bCs/>
          <w:color w:val="auto"/>
          <w:sz w:val="22"/>
          <w:szCs w:val="22"/>
        </w:rPr>
      </w:pPr>
      <w:bookmarkStart w:id="24" w:name="_Toc21547151"/>
      <w:r w:rsidRPr="00BA3A2F">
        <w:rPr>
          <w:rFonts w:ascii="Calibri" w:hAnsi="Calibri" w:cs="Calibri"/>
          <w:b/>
          <w:bCs/>
          <w:color w:val="auto"/>
          <w:sz w:val="22"/>
          <w:szCs w:val="22"/>
        </w:rPr>
        <w:t xml:space="preserve">6.2. </w:t>
      </w:r>
      <w:r w:rsidR="00FD4E11" w:rsidRPr="00BA3A2F">
        <w:rPr>
          <w:rFonts w:ascii="Calibri" w:hAnsi="Calibri" w:cs="Calibri"/>
          <w:b/>
          <w:bCs/>
          <w:color w:val="auto"/>
          <w:sz w:val="22"/>
          <w:szCs w:val="22"/>
        </w:rPr>
        <w:t>Create Pie Chart</w:t>
      </w:r>
      <w:bookmarkEnd w:id="24"/>
    </w:p>
    <w:p w14:paraId="34CACAF6" w14:textId="77777777" w:rsidR="00FD4E11" w:rsidRDefault="00147752" w:rsidP="00256DC6">
      <w:pPr>
        <w:spacing w:after="240"/>
        <w:ind w:firstLine="708"/>
        <w:jc w:val="both"/>
      </w:pPr>
      <w:r>
        <w:t xml:space="preserve">Na Android telefonu otiđite na Trgovina Play u tražilicu upišite ime aplikacije: Create Pie Chart. </w:t>
      </w:r>
      <w:r w:rsidR="00FD4E11">
        <w:t>Instalirajte aplikaciju na svoj mobilni uređaj, otvorite aplikaciju.</w:t>
      </w:r>
    </w:p>
    <w:p w14:paraId="3B1FF167" w14:textId="0B83E6E2" w:rsidR="00FD4E11" w:rsidRDefault="00FD4E11" w:rsidP="00434524">
      <w:pPr>
        <w:spacing w:after="0"/>
        <w:jc w:val="both"/>
      </w:pPr>
      <w:r>
        <w:t xml:space="preserve">Pod </w:t>
      </w:r>
      <w:r w:rsidRPr="00434524">
        <w:rPr>
          <w:b/>
          <w:bCs/>
        </w:rPr>
        <w:t>Items</w:t>
      </w:r>
      <w:r>
        <w:t xml:space="preserve"> odaberite broj podataka koje želite upisati (u našem slučaju 4). </w:t>
      </w:r>
      <w:r w:rsidR="00434524">
        <w:t xml:space="preserve">Otvaraju vam se 4 reda, svaki red za jedan podatak. Pod </w:t>
      </w:r>
      <w:r w:rsidR="00434524" w:rsidRPr="00434524">
        <w:rPr>
          <w:b/>
          <w:bCs/>
        </w:rPr>
        <w:t>description</w:t>
      </w:r>
      <w:r w:rsidR="00434524">
        <w:t xml:space="preserve"> upišite naziv podatka (npr. Voda), a pod </w:t>
      </w:r>
      <w:r w:rsidR="00434524" w:rsidRPr="00434524">
        <w:rPr>
          <w:b/>
          <w:bCs/>
        </w:rPr>
        <w:t>amount</w:t>
      </w:r>
      <w:r w:rsidR="00434524">
        <w:t xml:space="preserve"> postotak podatka (npr. 25%). </w:t>
      </w:r>
      <w:r>
        <w:t xml:space="preserve">Pod </w:t>
      </w:r>
      <w:r w:rsidRPr="00434524">
        <w:rPr>
          <w:b/>
          <w:bCs/>
        </w:rPr>
        <w:t>Title</w:t>
      </w:r>
      <w:r>
        <w:t xml:space="preserve"> upiš</w:t>
      </w:r>
      <w:r w:rsidR="00B35D16">
        <w:t>i</w:t>
      </w:r>
      <w:r>
        <w:t>te naziv dijagrama (</w:t>
      </w:r>
      <w:r w:rsidR="00434524">
        <w:t xml:space="preserve">npr. </w:t>
      </w:r>
      <w:r>
        <w:t>sastav tla)</w:t>
      </w:r>
      <w:r w:rsidR="00434524">
        <w:t>. Kliknite OK i pojavit će vam se vaš dijagram.</w:t>
      </w:r>
    </w:p>
    <w:p w14:paraId="30D7AA69" w14:textId="77777777" w:rsidR="004C731C" w:rsidRPr="00FD4E11" w:rsidRDefault="004C731C" w:rsidP="00434524">
      <w:pPr>
        <w:spacing w:after="0"/>
        <w:jc w:val="both"/>
      </w:pPr>
    </w:p>
    <w:p w14:paraId="7310413A" w14:textId="77777777" w:rsidR="004C731C" w:rsidRDefault="005B0CBF" w:rsidP="00390471">
      <w:pPr>
        <w:jc w:val="both"/>
        <w:rPr>
          <w:b/>
        </w:rPr>
      </w:pPr>
      <w:r>
        <w:rPr>
          <w:noProof/>
          <w:lang w:eastAsia="hr-HR"/>
        </w:rPr>
        <mc:AlternateContent>
          <mc:Choice Requires="wps">
            <w:drawing>
              <wp:anchor distT="0" distB="0" distL="114300" distR="114300" simplePos="0" relativeHeight="251686912" behindDoc="0" locked="0" layoutInCell="1" allowOverlap="1" wp14:anchorId="64DB5766" wp14:editId="4DB4E023">
                <wp:simplePos x="0" y="0"/>
                <wp:positionH relativeFrom="column">
                  <wp:posOffset>2176780</wp:posOffset>
                </wp:positionH>
                <wp:positionV relativeFrom="paragraph">
                  <wp:posOffset>1412239</wp:posOffset>
                </wp:positionV>
                <wp:extent cx="800100" cy="45719"/>
                <wp:effectExtent l="0" t="38100" r="38100" b="88265"/>
                <wp:wrapNone/>
                <wp:docPr id="18" name="Straight Arrow Connector 18"/>
                <wp:cNvGraphicFramePr/>
                <a:graphic xmlns:a="http://schemas.openxmlformats.org/drawingml/2006/main">
                  <a:graphicData uri="http://schemas.microsoft.com/office/word/2010/wordprocessingShape">
                    <wps:wsp>
                      <wps:cNvCnPr/>
                      <wps:spPr>
                        <a:xfrm>
                          <a:off x="0" y="0"/>
                          <a:ext cx="800100" cy="45719"/>
                        </a:xfrm>
                        <a:prstGeom prst="straightConnector1">
                          <a:avLst/>
                        </a:prstGeom>
                        <a:ln w="158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wp14="http://schemas.microsoft.com/office/word/2010/wordml">
            <w:pict w14:anchorId="62420314">
              <v:shapetype id="_x0000_t32" coordsize="21600,21600" o:oned="t" filled="f" o:spt="32" path="m,l21600,21600e" w14:anchorId="56F941E7">
                <v:path fillok="f" arrowok="t" o:connecttype="none"/>
                <o:lock v:ext="edit" shapetype="t"/>
              </v:shapetype>
              <v:shape id="Straight Arrow Connector 18" style="position:absolute;margin-left:171.4pt;margin-top:111.2pt;width:63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">
                <v:stroke joinstyle="miter" endarrow="block"/>
              </v:shape>
            </w:pict>
          </mc:Fallback>
        </mc:AlternateContent>
      </w:r>
      <w:r>
        <w:rPr>
          <w:noProof/>
          <w:lang w:eastAsia="hr-HR"/>
        </w:rPr>
        <mc:AlternateContent>
          <mc:Choice Requires="wps">
            <w:drawing>
              <wp:anchor distT="0" distB="0" distL="114300" distR="114300" simplePos="0" relativeHeight="251684864" behindDoc="0" locked="0" layoutInCell="1" allowOverlap="1" wp14:anchorId="039EFC41" wp14:editId="4DB4E023">
                <wp:simplePos x="0" y="0"/>
                <wp:positionH relativeFrom="column">
                  <wp:posOffset>1205230</wp:posOffset>
                </wp:positionH>
                <wp:positionV relativeFrom="paragraph">
                  <wp:posOffset>1014095</wp:posOffset>
                </wp:positionV>
                <wp:extent cx="1685925" cy="45719"/>
                <wp:effectExtent l="0" t="76200" r="9525" b="50165"/>
                <wp:wrapNone/>
                <wp:docPr id="12" name="Straight Arrow Connector 12"/>
                <wp:cNvGraphicFramePr/>
                <a:graphic xmlns:a="http://schemas.openxmlformats.org/drawingml/2006/main">
                  <a:graphicData uri="http://schemas.microsoft.com/office/word/2010/wordprocessingShape">
                    <wps:wsp>
                      <wps:cNvCnPr/>
                      <wps:spPr>
                        <a:xfrm flipV="1">
                          <a:off x="0" y="0"/>
                          <a:ext cx="1685925" cy="45719"/>
                        </a:xfrm>
                        <a:prstGeom prst="straightConnector1">
                          <a:avLst/>
                        </a:prstGeom>
                        <a:ln w="158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wp14="http://schemas.microsoft.com/office/word/2010/wordml">
            <w:pict w14:anchorId="45E17E0B">
              <v:shape id="Straight Arrow Connector 12" style="position:absolute;margin-left:94.9pt;margin-top:79.85pt;width:132.75pt;height:3.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" w14:anchorId="52EA09D1">
                <v:stroke joinstyle="miter" endarrow="block"/>
              </v:shape>
            </w:pict>
          </mc:Fallback>
        </mc:AlternateContent>
      </w:r>
      <w:r>
        <w:rPr>
          <w:noProof/>
          <w:lang w:eastAsia="hr-HR"/>
        </w:rPr>
        <mc:AlternateContent>
          <mc:Choice Requires="wps">
            <w:drawing>
              <wp:anchor distT="0" distB="0" distL="114300" distR="114300" simplePos="0" relativeHeight="251682816" behindDoc="0" locked="0" layoutInCell="1" allowOverlap="1" wp14:anchorId="5298BD10" wp14:editId="07777777">
                <wp:simplePos x="0" y="0"/>
                <wp:positionH relativeFrom="column">
                  <wp:posOffset>881380</wp:posOffset>
                </wp:positionH>
                <wp:positionV relativeFrom="paragraph">
                  <wp:posOffset>357505</wp:posOffset>
                </wp:positionV>
                <wp:extent cx="1924050" cy="45719"/>
                <wp:effectExtent l="0" t="38100" r="38100" b="88265"/>
                <wp:wrapNone/>
                <wp:docPr id="6" name="Straight Arrow Connector 6"/>
                <wp:cNvGraphicFramePr/>
                <a:graphic xmlns:a="http://schemas.openxmlformats.org/drawingml/2006/main">
                  <a:graphicData uri="http://schemas.microsoft.com/office/word/2010/wordprocessingShape">
                    <wps:wsp>
                      <wps:cNvCnPr/>
                      <wps:spPr>
                        <a:xfrm>
                          <a:off x="0" y="0"/>
                          <a:ext cx="1924050" cy="45719"/>
                        </a:xfrm>
                        <a:prstGeom prst="straightConnector1">
                          <a:avLst/>
                        </a:prstGeom>
                        <a:ln w="158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wp14="http://schemas.microsoft.com/office/word/2010/wordml">
            <w:pict w14:anchorId="694C8A24">
              <v:shape id="Straight Arrow Connector 6" style="position:absolute;margin-left:69.4pt;margin-top:28.15pt;width:151.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" w14:anchorId="2641989B">
                <v:stroke joinstyle="miter" endarrow="block"/>
              </v:shape>
            </w:pict>
          </mc:Fallback>
        </mc:AlternateContent>
      </w:r>
      <w:r w:rsidR="00024B80" w:rsidRPr="00024B80">
        <w:rPr>
          <w:b/>
          <w:noProof/>
          <w:lang w:eastAsia="hr-HR"/>
        </w:rPr>
        <mc:AlternateContent>
          <mc:Choice Requires="wps">
            <w:drawing>
              <wp:anchor distT="45720" distB="45720" distL="114300" distR="114300" simplePos="0" relativeHeight="251693056" behindDoc="0" locked="0" layoutInCell="1" allowOverlap="1" wp14:anchorId="40F2556B" wp14:editId="2BC3BC98">
                <wp:simplePos x="0" y="0"/>
                <wp:positionH relativeFrom="column">
                  <wp:posOffset>3129280</wp:posOffset>
                </wp:positionH>
                <wp:positionV relativeFrom="paragraph">
                  <wp:posOffset>1281430</wp:posOffset>
                </wp:positionV>
                <wp:extent cx="1733550" cy="504825"/>
                <wp:effectExtent l="0" t="0" r="0"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04825"/>
                        </a:xfrm>
                        <a:prstGeom prst="rect">
                          <a:avLst/>
                        </a:prstGeom>
                        <a:solidFill>
                          <a:srgbClr val="FFFFFF"/>
                        </a:solidFill>
                        <a:ln w="9525">
                          <a:noFill/>
                          <a:miter lim="800000"/>
                          <a:headEnd/>
                          <a:tailEnd/>
                        </a:ln>
                      </wps:spPr>
                      <wps:txbx>
                        <w:txbxContent>
                          <w:p w14:paraId="2A30F407" w14:textId="77777777" w:rsidR="00BA3A2F" w:rsidRDefault="00BA3A2F" w:rsidP="00024B80">
                            <w:r>
                              <w:t>Naziv podatka i njegov postotak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2556B" id="_x0000_s1027" type="#_x0000_t202" style="position:absolute;left:0;text-align:left;margin-left:246.4pt;margin-top:100.9pt;width:136.5pt;height:39.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" stroked="f">
                <v:textbox>
                  <w:txbxContent>
                    <w:p w14:paraId="2A30F407" w14:textId="77777777" w:rsidR="00BA3A2F" w:rsidRDefault="00BA3A2F" w:rsidP="00024B80">
                      <w:r>
                        <w:t>Naziv podatka i njegov postotak</w:t>
                      </w:r>
                    </w:p>
                  </w:txbxContent>
                </v:textbox>
                <w10:wrap type="square"/>
              </v:shape>
            </w:pict>
          </mc:Fallback>
        </mc:AlternateContent>
      </w:r>
      <w:r w:rsidR="00024B80" w:rsidRPr="00024B80">
        <w:rPr>
          <w:b/>
          <w:noProof/>
          <w:lang w:eastAsia="hr-HR"/>
        </w:rPr>
        <mc:AlternateContent>
          <mc:Choice Requires="wps">
            <w:drawing>
              <wp:anchor distT="45720" distB="45720" distL="114300" distR="114300" simplePos="0" relativeHeight="251691008" behindDoc="0" locked="0" layoutInCell="1" allowOverlap="1" wp14:anchorId="453A225E" wp14:editId="2BC3BC98">
                <wp:simplePos x="0" y="0"/>
                <wp:positionH relativeFrom="column">
                  <wp:posOffset>3043555</wp:posOffset>
                </wp:positionH>
                <wp:positionV relativeFrom="paragraph">
                  <wp:posOffset>852170</wp:posOffset>
                </wp:positionV>
                <wp:extent cx="1333500" cy="264795"/>
                <wp:effectExtent l="0" t="0" r="0" b="19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4795"/>
                        </a:xfrm>
                        <a:prstGeom prst="rect">
                          <a:avLst/>
                        </a:prstGeom>
                        <a:solidFill>
                          <a:srgbClr val="FFFFFF"/>
                        </a:solidFill>
                        <a:ln w="9525">
                          <a:noFill/>
                          <a:miter lim="800000"/>
                          <a:headEnd/>
                          <a:tailEnd/>
                        </a:ln>
                      </wps:spPr>
                      <wps:txbx>
                        <w:txbxContent>
                          <w:p w14:paraId="2D991B37" w14:textId="77777777" w:rsidR="00BA3A2F" w:rsidRDefault="00BA3A2F" w:rsidP="00024B80">
                            <w:r>
                              <w:t>Nas</w:t>
                            </w:r>
                            <w:r>
                              <w:rPr>
                                <w:noProof/>
                              </w:rPr>
                              <w:t>lov tablice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A225E" id="_x0000_s1028" type="#_x0000_t202" style="position:absolute;left:0;text-align:left;margin-left:239.65pt;margin-top:67.1pt;width:105pt;height:20.8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" stroked="f">
                <v:textbox>
                  <w:txbxContent>
                    <w:p w14:paraId="2D991B37" w14:textId="77777777" w:rsidR="00BA3A2F" w:rsidRDefault="00BA3A2F" w:rsidP="00024B80">
                      <w:r>
                        <w:t>Nas</w:t>
                      </w:r>
                      <w:r>
                        <w:rPr>
                          <w:noProof/>
                        </w:rPr>
                        <w:t>lov tablice</w:t>
                      </w:r>
                    </w:p>
                  </w:txbxContent>
                </v:textbox>
                <w10:wrap type="square"/>
              </v:shape>
            </w:pict>
          </mc:Fallback>
        </mc:AlternateContent>
      </w:r>
      <w:r w:rsidR="00024B80" w:rsidRPr="00024B80">
        <w:rPr>
          <w:b/>
          <w:noProof/>
          <w:lang w:eastAsia="hr-HR"/>
        </w:rPr>
        <mc:AlternateContent>
          <mc:Choice Requires="wps">
            <w:drawing>
              <wp:anchor distT="45720" distB="45720" distL="114300" distR="114300" simplePos="0" relativeHeight="251688960" behindDoc="0" locked="0" layoutInCell="1" allowOverlap="1" wp14:anchorId="47A924AB" wp14:editId="07777777">
                <wp:simplePos x="0" y="0"/>
                <wp:positionH relativeFrom="column">
                  <wp:posOffset>2948305</wp:posOffset>
                </wp:positionH>
                <wp:positionV relativeFrom="paragraph">
                  <wp:posOffset>276225</wp:posOffset>
                </wp:positionV>
                <wp:extent cx="1333500" cy="264795"/>
                <wp:effectExtent l="0" t="0" r="0" b="19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4795"/>
                        </a:xfrm>
                        <a:prstGeom prst="rect">
                          <a:avLst/>
                        </a:prstGeom>
                        <a:solidFill>
                          <a:srgbClr val="FFFFFF"/>
                        </a:solidFill>
                        <a:ln w="9525">
                          <a:noFill/>
                          <a:miter lim="800000"/>
                          <a:headEnd/>
                          <a:tailEnd/>
                        </a:ln>
                      </wps:spPr>
                      <wps:txbx>
                        <w:txbxContent>
                          <w:p w14:paraId="06D4A517" w14:textId="77777777" w:rsidR="00BA3A2F" w:rsidRDefault="00BA3A2F">
                            <w:r>
                              <w:t>Broj podataka</w:t>
                            </w:r>
                            <w:r w:rsidRPr="00024B80">
                              <w:rPr>
                                <w:noProof/>
                                <w:lang w:eastAsia="hr-HR"/>
                              </w:rPr>
                              <w:drawing>
                                <wp:inline distT="0" distB="0" distL="0" distR="0" wp14:anchorId="5DE787A5" wp14:editId="07777777">
                                  <wp:extent cx="581660" cy="164465"/>
                                  <wp:effectExtent l="0" t="0" r="889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660" cy="164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924AB" id="_x0000_s1029" type="#_x0000_t202" style="position:absolute;left:0;text-align:left;margin-left:232.15pt;margin-top:21.75pt;width:105pt;height:20.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56IgIAACM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" stroked="f">
                <v:textbox>
                  <w:txbxContent>
                    <w:p w14:paraId="06D4A517" w14:textId="77777777" w:rsidR="00BA3A2F" w:rsidRDefault="00BA3A2F">
                      <w:r>
                        <w:t>Broj podataka</w:t>
                      </w:r>
                      <w:r w:rsidRPr="00024B80">
                        <w:rPr>
                          <w:noProof/>
                          <w:lang w:eastAsia="hr-HR"/>
                        </w:rPr>
                        <w:drawing>
                          <wp:inline distT="0" distB="0" distL="0" distR="0" wp14:anchorId="5DE787A5" wp14:editId="07777777">
                            <wp:extent cx="581660" cy="164465"/>
                            <wp:effectExtent l="0" t="0" r="889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660" cy="164465"/>
                                    </a:xfrm>
                                    <a:prstGeom prst="rect">
                                      <a:avLst/>
                                    </a:prstGeom>
                                    <a:noFill/>
                                    <a:ln>
                                      <a:noFill/>
                                    </a:ln>
                                  </pic:spPr>
                                </pic:pic>
                              </a:graphicData>
                            </a:graphic>
                          </wp:inline>
                        </w:drawing>
                      </w:r>
                    </w:p>
                  </w:txbxContent>
                </v:textbox>
                <w10:wrap type="square"/>
              </v:shape>
            </w:pict>
          </mc:Fallback>
        </mc:AlternateContent>
      </w:r>
      <w:r w:rsidR="004C731C">
        <w:rPr>
          <w:noProof/>
          <w:lang w:eastAsia="hr-HR"/>
        </w:rPr>
        <w:drawing>
          <wp:inline distT="0" distB="0" distL="0" distR="0" wp14:anchorId="6A076059" wp14:editId="3808338A">
            <wp:extent cx="2677298" cy="2158314"/>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7772927_393602944626119_7022258416424845312_n.png"/>
                    <pic:cNvPicPr/>
                  </pic:nvPicPr>
                  <pic:blipFill rotWithShape="1">
                    <a:blip r:embed="rId43" cstate="print">
                      <a:extLst>
                        <a:ext uri="{28A0092B-C50C-407E-A947-70E740481C1C}">
                          <a14:useLocalDpi xmlns:a14="http://schemas.microsoft.com/office/drawing/2010/main" val="0"/>
                        </a:ext>
                      </a:extLst>
                    </a:blip>
                    <a:srcRect l="301" t="3720" r="1988" b="51973"/>
                    <a:stretch/>
                  </pic:blipFill>
                  <pic:spPr bwMode="auto">
                    <a:xfrm>
                      <a:off x="0" y="0"/>
                      <a:ext cx="2687156" cy="2166261"/>
                    </a:xfrm>
                    <a:prstGeom prst="rect">
                      <a:avLst/>
                    </a:prstGeom>
                    <a:ln>
                      <a:noFill/>
                    </a:ln>
                    <a:extLst>
                      <a:ext uri="{53640926-AAD7-44D8-BBD7-CCE9431645EC}">
                        <a14:shadowObscured xmlns:a14="http://schemas.microsoft.com/office/drawing/2010/main"/>
                      </a:ext>
                    </a:extLst>
                  </pic:spPr>
                </pic:pic>
              </a:graphicData>
            </a:graphic>
          </wp:inline>
        </w:drawing>
      </w:r>
    </w:p>
    <w:p w14:paraId="6645D8D6" w14:textId="465CD041" w:rsidR="004C731C" w:rsidRDefault="004C731C" w:rsidP="00390471">
      <w:pPr>
        <w:jc w:val="both"/>
        <w:rPr>
          <w:bCs/>
        </w:rPr>
      </w:pPr>
      <w:r w:rsidRPr="004D51DD">
        <w:rPr>
          <w:bCs/>
        </w:rPr>
        <w:t xml:space="preserve">Slika </w:t>
      </w:r>
      <w:r w:rsidR="00DF2743">
        <w:rPr>
          <w:bCs/>
        </w:rPr>
        <w:t>1</w:t>
      </w:r>
      <w:r w:rsidR="00BA3A2F">
        <w:rPr>
          <w:bCs/>
        </w:rPr>
        <w:t>3</w:t>
      </w:r>
      <w:r w:rsidRPr="004D51DD">
        <w:rPr>
          <w:bCs/>
        </w:rPr>
        <w:t>.</w:t>
      </w:r>
      <w:r>
        <w:rPr>
          <w:b/>
        </w:rPr>
        <w:t xml:space="preserve"> </w:t>
      </w:r>
      <w:r w:rsidRPr="004C731C">
        <w:rPr>
          <w:bCs/>
        </w:rPr>
        <w:t>Create Pice Chart aplikacija</w:t>
      </w:r>
    </w:p>
    <w:p w14:paraId="3E019F1E" w14:textId="77777777" w:rsidR="00B31BF3" w:rsidRPr="00BA3A2F" w:rsidRDefault="00B31BF3" w:rsidP="00256DC6">
      <w:pPr>
        <w:pStyle w:val="Heading2"/>
        <w:spacing w:after="240"/>
        <w:rPr>
          <w:rFonts w:ascii="Calibri" w:hAnsi="Calibri" w:cs="Calibri"/>
          <w:bCs/>
          <w:color w:val="auto"/>
          <w:sz w:val="22"/>
          <w:szCs w:val="22"/>
        </w:rPr>
      </w:pPr>
      <w:bookmarkStart w:id="25" w:name="_Toc21547152"/>
      <w:r w:rsidRPr="00BA3A2F">
        <w:rPr>
          <w:rFonts w:ascii="Calibri" w:hAnsi="Calibri" w:cs="Calibri"/>
          <w:b/>
          <w:color w:val="auto"/>
          <w:sz w:val="22"/>
          <w:szCs w:val="22"/>
        </w:rPr>
        <w:t xml:space="preserve">6.3. </w:t>
      </w:r>
      <w:r w:rsidR="0096209E" w:rsidRPr="00BA3A2F">
        <w:rPr>
          <w:rFonts w:ascii="Calibri" w:hAnsi="Calibri" w:cs="Calibri"/>
          <w:b/>
          <w:color w:val="auto"/>
          <w:sz w:val="22"/>
          <w:szCs w:val="22"/>
        </w:rPr>
        <w:t>L</w:t>
      </w:r>
      <w:r w:rsidRPr="00BA3A2F">
        <w:rPr>
          <w:rFonts w:ascii="Calibri" w:hAnsi="Calibri" w:cs="Calibri"/>
          <w:b/>
          <w:color w:val="auto"/>
          <w:sz w:val="22"/>
          <w:szCs w:val="22"/>
        </w:rPr>
        <w:t>inoit</w:t>
      </w:r>
      <w:bookmarkEnd w:id="25"/>
      <w:r w:rsidRPr="00BA3A2F">
        <w:rPr>
          <w:rFonts w:ascii="Calibri" w:hAnsi="Calibri" w:cs="Calibri"/>
          <w:bCs/>
          <w:color w:val="auto"/>
          <w:sz w:val="22"/>
          <w:szCs w:val="22"/>
        </w:rPr>
        <w:t xml:space="preserve"> </w:t>
      </w:r>
    </w:p>
    <w:p w14:paraId="3879A7FA" w14:textId="1CEC9447" w:rsidR="0096209E" w:rsidRPr="00B35D16" w:rsidRDefault="00B31BF3" w:rsidP="00B35D16">
      <w:pPr>
        <w:spacing w:after="240"/>
        <w:ind w:firstLine="708"/>
        <w:jc w:val="both"/>
        <w:rPr>
          <w:bCs/>
        </w:rPr>
      </w:pPr>
      <w:r w:rsidRPr="005102FB">
        <w:rPr>
          <w:bCs/>
        </w:rPr>
        <w:t>Lino</w:t>
      </w:r>
      <w:r w:rsidR="00B35D16">
        <w:rPr>
          <w:bCs/>
        </w:rPr>
        <w:t>it</w:t>
      </w:r>
      <w:r w:rsidRPr="005102FB">
        <w:rPr>
          <w:bCs/>
        </w:rPr>
        <w:t xml:space="preserve"> je online </w:t>
      </w:r>
      <w:r>
        <w:rPr>
          <w:bCs/>
        </w:rPr>
        <w:t xml:space="preserve">alat sličan </w:t>
      </w:r>
      <w:r w:rsidRPr="005102FB">
        <w:rPr>
          <w:bCs/>
        </w:rPr>
        <w:t xml:space="preserve">oglasnoj ploči na koju se mogu </w:t>
      </w:r>
      <w:r>
        <w:rPr>
          <w:bCs/>
        </w:rPr>
        <w:t>postavljati papirići</w:t>
      </w:r>
      <w:r w:rsidRPr="005102FB">
        <w:rPr>
          <w:bCs/>
        </w:rPr>
        <w:t>, slike, video</w:t>
      </w:r>
      <w:r>
        <w:rPr>
          <w:bCs/>
        </w:rPr>
        <w:t xml:space="preserve"> isječci</w:t>
      </w:r>
      <w:r w:rsidRPr="005102FB">
        <w:rPr>
          <w:bCs/>
        </w:rPr>
        <w:t xml:space="preserve"> ili dokument</w:t>
      </w:r>
      <w:r>
        <w:rPr>
          <w:bCs/>
        </w:rPr>
        <w:t>i</w:t>
      </w:r>
      <w:r w:rsidRPr="005102FB">
        <w:rPr>
          <w:bCs/>
        </w:rPr>
        <w:t>. Alat je dostupan kao mobilna aplikacija za Android i iOS uređaje. Moguće ga je isprobati bez prethodne registracije. Alat je besplatan za korištenje, a registrirati se može klasičnim načinom ili prijavom putem Google, Twitter ili Facebook korisničkog računa</w:t>
      </w:r>
      <w:r>
        <w:rPr>
          <w:bCs/>
        </w:rPr>
        <w:t>. Alat je jednostavan za korištenje. U desnom kutu su papirići različitih boja. Lijevim klikom miša odabere se papirić i postavi na ploču. Ispod papirića su opcije i za dodavanje fotografija i video isječaka ili dokumenata.</w:t>
      </w:r>
      <w:r w:rsidRPr="00E4314D">
        <w:rPr>
          <w:bCs/>
        </w:rPr>
        <w:t xml:space="preserve"> </w:t>
      </w:r>
      <w:r w:rsidRPr="005102FB">
        <w:rPr>
          <w:bCs/>
        </w:rPr>
        <w:t xml:space="preserve">Lino alatu možete pristupiti na web adresi </w:t>
      </w:r>
      <w:hyperlink r:id="rId44" w:history="1">
        <w:r w:rsidRPr="003D557B">
          <w:rPr>
            <w:rStyle w:val="Hyperlink"/>
            <w:bCs/>
          </w:rPr>
          <w:t>http://en.linoit.com/</w:t>
        </w:r>
      </w:hyperlink>
      <w:r w:rsidR="00B35D16">
        <w:rPr>
          <w:rStyle w:val="Hyperlink"/>
          <w:bCs/>
        </w:rPr>
        <w:t>.</w:t>
      </w:r>
    </w:p>
    <w:p w14:paraId="3EA7348C" w14:textId="77777777" w:rsidR="005329D3" w:rsidRDefault="005329D3" w:rsidP="00390471">
      <w:pPr>
        <w:jc w:val="both"/>
        <w:rPr>
          <w:b/>
        </w:rPr>
      </w:pPr>
      <w:r>
        <w:rPr>
          <w:noProof/>
          <w:lang w:eastAsia="hr-HR"/>
        </w:rPr>
        <w:lastRenderedPageBreak/>
        <mc:AlternateContent>
          <mc:Choice Requires="wps">
            <w:drawing>
              <wp:anchor distT="0" distB="0" distL="114300" distR="114300" simplePos="0" relativeHeight="251716608" behindDoc="0" locked="0" layoutInCell="1" allowOverlap="1" wp14:anchorId="462F8311" wp14:editId="27C3EF9B">
                <wp:simplePos x="0" y="0"/>
                <wp:positionH relativeFrom="column">
                  <wp:posOffset>4719955</wp:posOffset>
                </wp:positionH>
                <wp:positionV relativeFrom="paragraph">
                  <wp:posOffset>290830</wp:posOffset>
                </wp:positionV>
                <wp:extent cx="933450" cy="495300"/>
                <wp:effectExtent l="0" t="0" r="19050" b="19050"/>
                <wp:wrapNone/>
                <wp:docPr id="2068" name="Oval 2068"/>
                <wp:cNvGraphicFramePr/>
                <a:graphic xmlns:a="http://schemas.openxmlformats.org/drawingml/2006/main">
                  <a:graphicData uri="http://schemas.microsoft.com/office/word/2010/wordprocessingShape">
                    <wps:wsp>
                      <wps:cNvSpPr/>
                      <wps:spPr>
                        <a:xfrm>
                          <a:off x="0" y="0"/>
                          <a:ext cx="933450" cy="4953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wp14="http://schemas.microsoft.com/office/word/2010/wordml">
            <w:pict w14:anchorId="4666C08F">
              <v:oval id="Oval 2068" style="position:absolute;margin-left:371.65pt;margin-top:22.9pt;width:73.5pt;height:3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1.5pt" w14:anchorId="2C0A8E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">
                <v:stroke joinstyle="miter"/>
              </v:oval>
            </w:pict>
          </mc:Fallback>
        </mc:AlternateContent>
      </w:r>
      <w:r>
        <w:rPr>
          <w:noProof/>
          <w:lang w:eastAsia="hr-HR"/>
        </w:rPr>
        <w:drawing>
          <wp:inline distT="0" distB="0" distL="0" distR="0" wp14:anchorId="43EF5E8A" wp14:editId="0536C157">
            <wp:extent cx="5760720" cy="3240405"/>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240405"/>
                    </a:xfrm>
                    <a:prstGeom prst="rect">
                      <a:avLst/>
                    </a:prstGeom>
                  </pic:spPr>
                </pic:pic>
              </a:graphicData>
            </a:graphic>
          </wp:inline>
        </w:drawing>
      </w:r>
    </w:p>
    <w:p w14:paraId="4A15B9FF" w14:textId="353BB244" w:rsidR="00DF2743" w:rsidRDefault="00DF2743" w:rsidP="00390471">
      <w:pPr>
        <w:jc w:val="both"/>
        <w:rPr>
          <w:bCs/>
        </w:rPr>
      </w:pPr>
      <w:r w:rsidRPr="00BA3A2F">
        <w:rPr>
          <w:bCs/>
        </w:rPr>
        <w:t>Slika 1</w:t>
      </w:r>
      <w:r w:rsidR="00BA3A2F" w:rsidRPr="00BA3A2F">
        <w:rPr>
          <w:bCs/>
        </w:rPr>
        <w:t>4</w:t>
      </w:r>
      <w:r w:rsidRPr="00BA3A2F">
        <w:rPr>
          <w:bCs/>
        </w:rPr>
        <w:t>.</w:t>
      </w:r>
      <w:r>
        <w:rPr>
          <w:b/>
        </w:rPr>
        <w:t xml:space="preserve"> </w:t>
      </w:r>
      <w:r>
        <w:rPr>
          <w:bCs/>
        </w:rPr>
        <w:t>Lino ploča</w:t>
      </w:r>
    </w:p>
    <w:p w14:paraId="4E32A0B0" w14:textId="3EF851AF" w:rsidR="00256DC6" w:rsidRPr="00B35D16" w:rsidRDefault="00256DC6" w:rsidP="00B35D16">
      <w:pPr>
        <w:pStyle w:val="Heading2"/>
        <w:spacing w:after="240"/>
        <w:rPr>
          <w:rFonts w:ascii="Calibri" w:hAnsi="Calibri" w:cs="Calibri"/>
          <w:b/>
          <w:color w:val="auto"/>
          <w:sz w:val="22"/>
          <w:szCs w:val="22"/>
        </w:rPr>
      </w:pPr>
      <w:bookmarkStart w:id="26" w:name="_Toc21547153"/>
      <w:r w:rsidRPr="00B35D16">
        <w:rPr>
          <w:rFonts w:ascii="Calibri" w:hAnsi="Calibri" w:cs="Calibri"/>
          <w:b/>
          <w:color w:val="auto"/>
          <w:sz w:val="22"/>
          <w:szCs w:val="22"/>
        </w:rPr>
        <w:t>6.4. Padlet</w:t>
      </w:r>
      <w:bookmarkEnd w:id="26"/>
    </w:p>
    <w:p w14:paraId="404F9FD0" w14:textId="77777777" w:rsidR="00A848C0" w:rsidRPr="00A848C0" w:rsidRDefault="00256DC6" w:rsidP="00A848C0">
      <w:pPr>
        <w:spacing w:after="240"/>
        <w:ind w:firstLine="708"/>
        <w:jc w:val="both"/>
        <w:rPr>
          <w:bCs/>
        </w:rPr>
      </w:pPr>
      <w:r w:rsidRPr="00256DC6">
        <w:rPr>
          <w:bCs/>
        </w:rPr>
        <w:t>Padlet je online alat namijenjen suradnji. Početno je sučelje Padleta prazna stranica (online zid) unutar koje je dovoljno dva puta kliknuti mišem i započeti s kreiranjem bilješke. Na mjestu gdje ste kliknuli na prostoru stranice možete postaviti slike, dokumente, poveznice ili jednostavno upisati tekst stvarajući vlastitu bilješku. Napisani tekst možete oblikovati, postaviti u obliku citata, paragrafa, koda, uvlake, nabrajanja i naknadno ga uređivati ili izbrisati. Sve se promjene napravljene unutar zida automatski spremaju</w:t>
      </w:r>
      <w:r>
        <w:rPr>
          <w:bCs/>
        </w:rPr>
        <w:t xml:space="preserve"> (Jović, 2015). </w:t>
      </w:r>
      <w:r w:rsidR="00B35D16">
        <w:rPr>
          <w:bCs/>
        </w:rPr>
        <w:t xml:space="preserve">Učenici ne moraju imati </w:t>
      </w:r>
      <w:r>
        <w:rPr>
          <w:bCs/>
        </w:rPr>
        <w:t xml:space="preserve">korisnički račun kako bi postavili bilješku ili komentirali tuđe bilješke, potreban vam je samo link na </w:t>
      </w:r>
      <w:r w:rsidR="00B35D16">
        <w:rPr>
          <w:bCs/>
        </w:rPr>
        <w:t>stvoreni online zid.</w:t>
      </w:r>
      <w:r w:rsidR="00A848C0">
        <w:rPr>
          <w:bCs/>
        </w:rPr>
        <w:t xml:space="preserve"> Padlet alatu možete pristupiti na web adresi: </w:t>
      </w:r>
      <w:r w:rsidR="00A848C0">
        <w:rPr>
          <w:bCs/>
        </w:rPr>
        <w:fldChar w:fldCharType="begin"/>
      </w:r>
      <w:r w:rsidR="00A848C0">
        <w:rPr>
          <w:bCs/>
        </w:rPr>
        <w:instrText xml:space="preserve"> HYPERLINK "</w:instrText>
      </w:r>
      <w:r w:rsidR="00A848C0" w:rsidRPr="00A848C0">
        <w:rPr>
          <w:bCs/>
        </w:rPr>
        <w:instrText>https://padlet.com.</w:instrText>
      </w:r>
    </w:p>
    <w:p w14:paraId="49B2B5F8" w14:textId="77777777" w:rsidR="00A848C0" w:rsidRPr="00A848C0" w:rsidRDefault="00A848C0" w:rsidP="00A848C0">
      <w:pPr>
        <w:spacing w:after="240"/>
        <w:ind w:firstLine="708"/>
        <w:jc w:val="both"/>
        <w:rPr>
          <w:rStyle w:val="Hyperlink"/>
          <w:bCs/>
        </w:rPr>
      </w:pPr>
      <w:r>
        <w:rPr>
          <w:bCs/>
        </w:rPr>
        <w:instrText xml:space="preserve">" </w:instrText>
      </w:r>
      <w:r>
        <w:rPr>
          <w:bCs/>
        </w:rPr>
        <w:fldChar w:fldCharType="separate"/>
      </w:r>
      <w:r w:rsidRPr="00A848C0">
        <w:rPr>
          <w:rStyle w:val="Hyperlink"/>
          <w:bCs/>
        </w:rPr>
        <w:t>https://padlet.com</w:t>
      </w:r>
      <w:r w:rsidRPr="00A10A83">
        <w:rPr>
          <w:rStyle w:val="Hyperlink"/>
          <w:bCs/>
        </w:rPr>
        <w:t>.</w:t>
      </w:r>
    </w:p>
    <w:p w14:paraId="10EB53D4" w14:textId="37CAF3A0" w:rsidR="00256DC6" w:rsidRDefault="00A848C0" w:rsidP="00A848C0">
      <w:pPr>
        <w:spacing w:after="240"/>
        <w:jc w:val="both"/>
        <w:rPr>
          <w:bCs/>
        </w:rPr>
      </w:pPr>
      <w:r>
        <w:rPr>
          <w:bCs/>
        </w:rPr>
        <w:fldChar w:fldCharType="end"/>
      </w:r>
      <w:r w:rsidR="00F763AC">
        <w:rPr>
          <w:noProof/>
        </w:rPr>
        <w:drawing>
          <wp:inline distT="0" distB="0" distL="0" distR="0" wp14:anchorId="7FF11C89" wp14:editId="5FE0A4AF">
            <wp:extent cx="5444263" cy="288387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885" t="6332" r="590" b="4655"/>
                    <a:stretch/>
                  </pic:blipFill>
                  <pic:spPr bwMode="auto">
                    <a:xfrm>
                      <a:off x="0" y="0"/>
                      <a:ext cx="5445314" cy="2884434"/>
                    </a:xfrm>
                    <a:prstGeom prst="rect">
                      <a:avLst/>
                    </a:prstGeom>
                    <a:ln>
                      <a:noFill/>
                    </a:ln>
                    <a:extLst>
                      <a:ext uri="{53640926-AAD7-44D8-BBD7-CCE9431645EC}">
                        <a14:shadowObscured xmlns:a14="http://schemas.microsoft.com/office/drawing/2010/main"/>
                      </a:ext>
                    </a:extLst>
                  </pic:spPr>
                </pic:pic>
              </a:graphicData>
            </a:graphic>
          </wp:inline>
        </w:drawing>
      </w:r>
    </w:p>
    <w:p w14:paraId="263317A3" w14:textId="6BA3037E" w:rsidR="00B35D16" w:rsidRDefault="00B35D16" w:rsidP="00F763AC">
      <w:pPr>
        <w:rPr>
          <w:bCs/>
        </w:rPr>
      </w:pPr>
      <w:r>
        <w:rPr>
          <w:bCs/>
        </w:rPr>
        <w:t>Slika 15. Padlet</w:t>
      </w:r>
    </w:p>
    <w:p w14:paraId="42421D19" w14:textId="17794873" w:rsidR="0003450A" w:rsidRPr="00BA3A2F" w:rsidRDefault="00B31BF3" w:rsidP="00256DC6">
      <w:pPr>
        <w:pStyle w:val="Heading2"/>
        <w:spacing w:after="240"/>
        <w:rPr>
          <w:rFonts w:ascii="Calibri" w:hAnsi="Calibri" w:cs="Calibri"/>
          <w:b/>
          <w:color w:val="auto"/>
          <w:sz w:val="22"/>
          <w:szCs w:val="22"/>
        </w:rPr>
      </w:pPr>
      <w:bookmarkStart w:id="27" w:name="_Toc21547154"/>
      <w:r w:rsidRPr="00BA3A2F">
        <w:rPr>
          <w:rFonts w:ascii="Calibri" w:hAnsi="Calibri" w:cs="Calibri"/>
          <w:b/>
          <w:color w:val="auto"/>
          <w:sz w:val="22"/>
          <w:szCs w:val="22"/>
        </w:rPr>
        <w:lastRenderedPageBreak/>
        <w:t>6.</w:t>
      </w:r>
      <w:r w:rsidR="00256DC6">
        <w:rPr>
          <w:rFonts w:ascii="Calibri" w:hAnsi="Calibri" w:cs="Calibri"/>
          <w:b/>
          <w:color w:val="auto"/>
          <w:sz w:val="22"/>
          <w:szCs w:val="22"/>
        </w:rPr>
        <w:t>5</w:t>
      </w:r>
      <w:r w:rsidRPr="00BA3A2F">
        <w:rPr>
          <w:rFonts w:ascii="Calibri" w:hAnsi="Calibri" w:cs="Calibri"/>
          <w:b/>
          <w:color w:val="auto"/>
          <w:sz w:val="22"/>
          <w:szCs w:val="22"/>
        </w:rPr>
        <w:t xml:space="preserve">. </w:t>
      </w:r>
      <w:r w:rsidR="0003450A" w:rsidRPr="00BA3A2F">
        <w:rPr>
          <w:rFonts w:ascii="Calibri" w:hAnsi="Calibri" w:cs="Calibri"/>
          <w:b/>
          <w:color w:val="auto"/>
          <w:sz w:val="22"/>
          <w:szCs w:val="22"/>
        </w:rPr>
        <w:t>G</w:t>
      </w:r>
      <w:r w:rsidRPr="00BA3A2F">
        <w:rPr>
          <w:rFonts w:ascii="Calibri" w:hAnsi="Calibri" w:cs="Calibri"/>
          <w:b/>
          <w:color w:val="auto"/>
          <w:sz w:val="22"/>
          <w:szCs w:val="22"/>
        </w:rPr>
        <w:t>oogle Maps</w:t>
      </w:r>
      <w:bookmarkEnd w:id="27"/>
    </w:p>
    <w:p w14:paraId="281A8822" w14:textId="77777777" w:rsidR="0096209E" w:rsidRDefault="00147752" w:rsidP="00256DC6">
      <w:pPr>
        <w:spacing w:after="240"/>
        <w:ind w:firstLine="708"/>
        <w:jc w:val="both"/>
      </w:pPr>
      <w:r>
        <w:t xml:space="preserve">Na Android telefonu, tabletu ili računalu otvorite aplikaciju Google karte. Kliknite lijevom tipkom miša/dodirnite područje na karti </w:t>
      </w:r>
      <w:r w:rsidR="005102FB">
        <w:t xml:space="preserve">za koje želite dobiti koordinate i na karti će vam se pojaviti opis mjesta i koordinate. </w:t>
      </w:r>
    </w:p>
    <w:p w14:paraId="588F0991" w14:textId="18E5B25D" w:rsidR="005329D3" w:rsidRPr="00BA3A2F" w:rsidRDefault="00B31BF3" w:rsidP="00256DC6">
      <w:pPr>
        <w:pStyle w:val="Heading2"/>
        <w:spacing w:after="240"/>
        <w:rPr>
          <w:rFonts w:ascii="Calibri" w:hAnsi="Calibri" w:cs="Calibri"/>
          <w:b/>
          <w:bCs/>
          <w:color w:val="auto"/>
          <w:sz w:val="22"/>
          <w:szCs w:val="22"/>
        </w:rPr>
      </w:pPr>
      <w:bookmarkStart w:id="28" w:name="_Toc21547155"/>
      <w:r w:rsidRPr="00BA3A2F">
        <w:rPr>
          <w:rFonts w:ascii="Calibri" w:hAnsi="Calibri" w:cs="Calibri"/>
          <w:b/>
          <w:bCs/>
          <w:color w:val="auto"/>
          <w:sz w:val="22"/>
          <w:szCs w:val="22"/>
        </w:rPr>
        <w:t>6.</w:t>
      </w:r>
      <w:r w:rsidR="00256DC6">
        <w:rPr>
          <w:rFonts w:ascii="Calibri" w:hAnsi="Calibri" w:cs="Calibri"/>
          <w:b/>
          <w:bCs/>
          <w:color w:val="auto"/>
          <w:sz w:val="22"/>
          <w:szCs w:val="22"/>
        </w:rPr>
        <w:t>6</w:t>
      </w:r>
      <w:r w:rsidRPr="00BA3A2F">
        <w:rPr>
          <w:rFonts w:ascii="Calibri" w:hAnsi="Calibri" w:cs="Calibri"/>
          <w:b/>
          <w:bCs/>
          <w:color w:val="auto"/>
          <w:sz w:val="22"/>
          <w:szCs w:val="22"/>
        </w:rPr>
        <w:t xml:space="preserve">. </w:t>
      </w:r>
      <w:r w:rsidR="00B5386B" w:rsidRPr="00BA3A2F">
        <w:rPr>
          <w:rFonts w:ascii="Calibri" w:hAnsi="Calibri" w:cs="Calibri"/>
          <w:b/>
          <w:bCs/>
          <w:color w:val="auto"/>
          <w:sz w:val="22"/>
          <w:szCs w:val="22"/>
        </w:rPr>
        <w:t>E</w:t>
      </w:r>
      <w:r w:rsidRPr="00BA3A2F">
        <w:rPr>
          <w:rFonts w:ascii="Calibri" w:hAnsi="Calibri" w:cs="Calibri"/>
          <w:b/>
          <w:bCs/>
          <w:color w:val="auto"/>
          <w:sz w:val="22"/>
          <w:szCs w:val="22"/>
        </w:rPr>
        <w:t>xcel</w:t>
      </w:r>
      <w:bookmarkEnd w:id="28"/>
    </w:p>
    <w:p w14:paraId="7D43F9E2" w14:textId="27B95187" w:rsidR="008B2B06" w:rsidRDefault="005329D3" w:rsidP="00256DC6">
      <w:pPr>
        <w:spacing w:after="240"/>
        <w:ind w:firstLine="708"/>
        <w:jc w:val="both"/>
      </w:pPr>
      <w:r>
        <w:t>Upišite podatke u tablicu</w:t>
      </w:r>
      <w:r w:rsidR="00662C44">
        <w:t xml:space="preserve"> tako što ćete prvo imenovati svaki stupac a onda upisivati podatke. Označite tablicu i kliknite na insert </w:t>
      </w:r>
      <w:r w:rsidR="00662C44">
        <w:sym w:font="Wingdings" w:char="F0E0"/>
      </w:r>
      <w:r w:rsidR="00662C44">
        <w:t>graf (vidi sliku</w:t>
      </w:r>
      <w:r w:rsidR="00B35D16">
        <w:t xml:space="preserve"> 16</w:t>
      </w:r>
      <w:r w:rsidR="00662C44">
        <w:t xml:space="preserve">). </w:t>
      </w:r>
    </w:p>
    <w:p w14:paraId="70FAEE9D" w14:textId="77777777" w:rsidR="005329D3" w:rsidRDefault="00DF2743" w:rsidP="00390471">
      <w:pPr>
        <w:jc w:val="both"/>
        <w:rPr>
          <w:bCs/>
          <w:lang w:val="en-US"/>
        </w:rPr>
      </w:pPr>
      <w:r>
        <w:rPr>
          <w:noProof/>
          <w:lang w:eastAsia="hr-HR"/>
        </w:rPr>
        <mc:AlternateContent>
          <mc:Choice Requires="wps">
            <w:drawing>
              <wp:anchor distT="0" distB="0" distL="114300" distR="114300" simplePos="0" relativeHeight="251704320" behindDoc="0" locked="0" layoutInCell="1" allowOverlap="1" wp14:anchorId="60DC7ECF" wp14:editId="05F9A844">
                <wp:simplePos x="0" y="0"/>
                <wp:positionH relativeFrom="column">
                  <wp:posOffset>2050703</wp:posOffset>
                </wp:positionH>
                <wp:positionV relativeFrom="paragraph">
                  <wp:posOffset>132372</wp:posOffset>
                </wp:positionV>
                <wp:extent cx="296749" cy="174621"/>
                <wp:effectExtent l="0" t="0" r="27305" b="16510"/>
                <wp:wrapNone/>
                <wp:docPr id="2059" name="Oval 2059"/>
                <wp:cNvGraphicFramePr/>
                <a:graphic xmlns:a="http://schemas.openxmlformats.org/drawingml/2006/main">
                  <a:graphicData uri="http://schemas.microsoft.com/office/word/2010/wordprocessingShape">
                    <wps:wsp>
                      <wps:cNvSpPr/>
                      <wps:spPr>
                        <a:xfrm>
                          <a:off x="0" y="0"/>
                          <a:ext cx="296749" cy="17462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wp14="http://schemas.microsoft.com/office/word/2010/wordml">
            <w:pict w14:anchorId="5E0ACE0E">
              <v:oval id="Oval 2059" style="position:absolute;margin-left:161.45pt;margin-top:10.4pt;width:23.35pt;height:1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51D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">
                <v:stroke joinstyle="miter"/>
              </v:oval>
            </w:pict>
          </mc:Fallback>
        </mc:AlternateContent>
      </w:r>
      <w:r>
        <w:rPr>
          <w:noProof/>
          <w:lang w:eastAsia="hr-HR"/>
        </w:rPr>
        <mc:AlternateContent>
          <mc:Choice Requires="wps">
            <w:drawing>
              <wp:anchor distT="0" distB="0" distL="114300" distR="114300" simplePos="0" relativeHeight="251702272" behindDoc="0" locked="0" layoutInCell="1" allowOverlap="1" wp14:anchorId="48D3C577" wp14:editId="07777777">
                <wp:simplePos x="0" y="0"/>
                <wp:positionH relativeFrom="column">
                  <wp:posOffset>263302</wp:posOffset>
                </wp:positionH>
                <wp:positionV relativeFrom="paragraph">
                  <wp:posOffset>-77407</wp:posOffset>
                </wp:positionV>
                <wp:extent cx="476250" cy="295275"/>
                <wp:effectExtent l="0" t="0" r="19050" b="28575"/>
                <wp:wrapNone/>
                <wp:docPr id="2058" name="Oval 2058"/>
                <wp:cNvGraphicFramePr/>
                <a:graphic xmlns:a="http://schemas.openxmlformats.org/drawingml/2006/main">
                  <a:graphicData uri="http://schemas.microsoft.com/office/word/2010/wordprocessingShape">
                    <wps:wsp>
                      <wps:cNvSpPr/>
                      <wps:spPr>
                        <a:xfrm>
                          <a:off x="0" y="0"/>
                          <a:ext cx="476250" cy="2952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wp14="http://schemas.microsoft.com/office/word/2010/wordml">
            <w:pict w14:anchorId="05F037D6">
              <v:oval id="Oval 2058" style="position:absolute;margin-left:20.75pt;margin-top:-6.1pt;width:37.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4979A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">
                <v:stroke joinstyle="miter"/>
              </v:oval>
            </w:pict>
          </mc:Fallback>
        </mc:AlternateContent>
      </w:r>
      <w:r w:rsidR="000E3479">
        <w:rPr>
          <w:noProof/>
          <w:lang w:eastAsia="hr-HR"/>
        </w:rPr>
        <w:drawing>
          <wp:inline distT="0" distB="0" distL="0" distR="0" wp14:anchorId="6CCD1DA6" wp14:editId="279259CF">
            <wp:extent cx="3537019" cy="2350757"/>
            <wp:effectExtent l="0" t="0" r="635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3412" r="43300" b="29595"/>
                    <a:stretch/>
                  </pic:blipFill>
                  <pic:spPr bwMode="auto">
                    <a:xfrm>
                      <a:off x="0" y="0"/>
                      <a:ext cx="3556682" cy="2363825"/>
                    </a:xfrm>
                    <a:prstGeom prst="rect">
                      <a:avLst/>
                    </a:prstGeom>
                    <a:ln>
                      <a:noFill/>
                    </a:ln>
                    <a:extLst>
                      <a:ext uri="{53640926-AAD7-44D8-BBD7-CCE9431645EC}">
                        <a14:shadowObscured xmlns:a14="http://schemas.microsoft.com/office/drawing/2010/main"/>
                      </a:ext>
                    </a:extLst>
                  </pic:spPr>
                </pic:pic>
              </a:graphicData>
            </a:graphic>
          </wp:inline>
        </w:drawing>
      </w:r>
    </w:p>
    <w:p w14:paraId="18FC3295" w14:textId="47A4001F" w:rsidR="00DF2743" w:rsidRPr="0003450A" w:rsidRDefault="00DF2743" w:rsidP="00390471">
      <w:pPr>
        <w:jc w:val="both"/>
        <w:rPr>
          <w:bCs/>
          <w:lang w:val="en-US"/>
        </w:rPr>
      </w:pPr>
      <w:r>
        <w:rPr>
          <w:bCs/>
          <w:lang w:val="en-US"/>
        </w:rPr>
        <w:t>Slika 1</w:t>
      </w:r>
      <w:r w:rsidR="00B35D16">
        <w:rPr>
          <w:bCs/>
          <w:lang w:val="en-US"/>
        </w:rPr>
        <w:t>6</w:t>
      </w:r>
      <w:r>
        <w:rPr>
          <w:bCs/>
          <w:lang w:val="en-US"/>
        </w:rPr>
        <w:t>. Izrada tablice u Excelu</w:t>
      </w:r>
    </w:p>
    <w:p w14:paraId="69B98F13" w14:textId="398EC33B" w:rsidR="008B2B06" w:rsidRDefault="00662C44" w:rsidP="00390471">
      <w:pPr>
        <w:jc w:val="both"/>
      </w:pPr>
      <w:r>
        <w:t xml:space="preserve">Pojavljuje se graf. Kliknite lijevom tipkom miša na graf i u desnom kutu će vam se pojaviti zeleni plusić. Kliknite na njega i kliknite drugu opciju </w:t>
      </w:r>
      <w:r w:rsidRPr="008B2B06">
        <w:rPr>
          <w:i/>
          <w:iCs/>
        </w:rPr>
        <w:t>Axis Titles</w:t>
      </w:r>
      <w:r>
        <w:t xml:space="preserve"> i otvara vam se opcija imenovanja osi</w:t>
      </w:r>
      <w:r w:rsidR="00A848C0">
        <w:t xml:space="preserve"> (Slika 17.)</w:t>
      </w:r>
      <w:r>
        <w:t>.</w:t>
      </w:r>
    </w:p>
    <w:p w14:paraId="7196D064" w14:textId="77777777" w:rsidR="00624484" w:rsidRDefault="00624484" w:rsidP="00390471">
      <w:pPr>
        <w:jc w:val="both"/>
        <w:rPr>
          <w:b/>
        </w:rPr>
      </w:pPr>
    </w:p>
    <w:p w14:paraId="2E157F49" w14:textId="77777777" w:rsidR="00662C44" w:rsidRDefault="008B2B06" w:rsidP="00390471">
      <w:pPr>
        <w:jc w:val="both"/>
        <w:rPr>
          <w:b/>
        </w:rPr>
      </w:pPr>
      <w:r>
        <w:rPr>
          <w:noProof/>
          <w:lang w:eastAsia="hr-HR"/>
        </w:rPr>
        <mc:AlternateContent>
          <mc:Choice Requires="wps">
            <w:drawing>
              <wp:anchor distT="0" distB="0" distL="114300" distR="114300" simplePos="0" relativeHeight="251714560" behindDoc="0" locked="0" layoutInCell="1" allowOverlap="1" wp14:anchorId="1B942971" wp14:editId="1E068D60">
                <wp:simplePos x="0" y="0"/>
                <wp:positionH relativeFrom="column">
                  <wp:posOffset>4500880</wp:posOffset>
                </wp:positionH>
                <wp:positionV relativeFrom="paragraph">
                  <wp:posOffset>307340</wp:posOffset>
                </wp:positionV>
                <wp:extent cx="866775" cy="238125"/>
                <wp:effectExtent l="0" t="0" r="28575" b="28575"/>
                <wp:wrapNone/>
                <wp:docPr id="2066" name="Oval 2066"/>
                <wp:cNvGraphicFramePr/>
                <a:graphic xmlns:a="http://schemas.openxmlformats.org/drawingml/2006/main">
                  <a:graphicData uri="http://schemas.microsoft.com/office/word/2010/wordprocessingShape">
                    <wps:wsp>
                      <wps:cNvSpPr/>
                      <wps:spPr>
                        <a:xfrm>
                          <a:off x="0" y="0"/>
                          <a:ext cx="866775" cy="2381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wp14="http://schemas.microsoft.com/office/word/2010/wordml">
            <w:pict w14:anchorId="62EAF9B6">
              <v:oval id="Oval 2066" style="position:absolute;margin-left:354.4pt;margin-top:24.2pt;width:68.25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7D0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">
                <v:stroke joinstyle="miter"/>
              </v:oval>
            </w:pict>
          </mc:Fallback>
        </mc:AlternateContent>
      </w:r>
      <w:r>
        <w:rPr>
          <w:noProof/>
          <w:lang w:eastAsia="hr-HR"/>
        </w:rPr>
        <mc:AlternateContent>
          <mc:Choice Requires="wps">
            <w:drawing>
              <wp:anchor distT="0" distB="0" distL="114300" distR="114300" simplePos="0" relativeHeight="251706368" behindDoc="0" locked="0" layoutInCell="1" allowOverlap="1" wp14:anchorId="422AD7C9" wp14:editId="00A51FED">
                <wp:simplePos x="0" y="0"/>
                <wp:positionH relativeFrom="margin">
                  <wp:posOffset>4276725</wp:posOffset>
                </wp:positionH>
                <wp:positionV relativeFrom="paragraph">
                  <wp:posOffset>15240</wp:posOffset>
                </wp:positionV>
                <wp:extent cx="390525" cy="333375"/>
                <wp:effectExtent l="0" t="0" r="28575" b="28575"/>
                <wp:wrapNone/>
                <wp:docPr id="2062" name="Oval 2062"/>
                <wp:cNvGraphicFramePr/>
                <a:graphic xmlns:a="http://schemas.openxmlformats.org/drawingml/2006/main">
                  <a:graphicData uri="http://schemas.microsoft.com/office/word/2010/wordprocessingShape">
                    <wps:wsp>
                      <wps:cNvSpPr/>
                      <wps:spPr>
                        <a:xfrm>
                          <a:off x="0" y="0"/>
                          <a:ext cx="390525" cy="3333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wp14="http://schemas.microsoft.com/office/word/2010/wordml">
            <w:pict w14:anchorId="572C407D">
              <v:oval id="Oval 2062" style="position:absolute;margin-left:336.75pt;margin-top:1.2pt;width:30.75pt;height:26.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5pt" w14:anchorId="39D0F6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">
                <v:stroke joinstyle="miter"/>
                <w10:wrap anchorx="margin"/>
              </v:oval>
            </w:pict>
          </mc:Fallback>
        </mc:AlternateContent>
      </w:r>
      <w:r w:rsidR="00624484">
        <w:rPr>
          <w:noProof/>
          <w:lang w:eastAsia="hr-HR"/>
        </w:rPr>
        <mc:AlternateContent>
          <mc:Choice Requires="wps">
            <w:drawing>
              <wp:anchor distT="0" distB="0" distL="114300" distR="114300" simplePos="0" relativeHeight="251708416" behindDoc="0" locked="0" layoutInCell="1" allowOverlap="1" wp14:anchorId="5EDEC8D4" wp14:editId="1E068D60">
                <wp:simplePos x="0" y="0"/>
                <wp:positionH relativeFrom="margin">
                  <wp:posOffset>2042160</wp:posOffset>
                </wp:positionH>
                <wp:positionV relativeFrom="paragraph">
                  <wp:posOffset>2044700</wp:posOffset>
                </wp:positionV>
                <wp:extent cx="771525" cy="295275"/>
                <wp:effectExtent l="0" t="0" r="28575" b="28575"/>
                <wp:wrapNone/>
                <wp:docPr id="2063" name="Oval 2063"/>
                <wp:cNvGraphicFramePr/>
                <a:graphic xmlns:a="http://schemas.openxmlformats.org/drawingml/2006/main">
                  <a:graphicData uri="http://schemas.microsoft.com/office/word/2010/wordprocessingShape">
                    <wps:wsp>
                      <wps:cNvSpPr/>
                      <wps:spPr>
                        <a:xfrm>
                          <a:off x="0" y="0"/>
                          <a:ext cx="771525" cy="2952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wp14="http://schemas.microsoft.com/office/word/2010/wordml">
            <w:pict w14:anchorId="3578BF2E">
              <v:oval id="Oval 2063" style="position:absolute;margin-left:160.8pt;margin-top:161pt;width:60.75pt;height:23.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5pt" w14:anchorId="6C8AD8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">
                <v:stroke joinstyle="miter"/>
                <w10:wrap anchorx="margin"/>
              </v:oval>
            </w:pict>
          </mc:Fallback>
        </mc:AlternateContent>
      </w:r>
      <w:r w:rsidR="00624484">
        <w:rPr>
          <w:noProof/>
          <w:lang w:eastAsia="hr-HR"/>
        </w:rPr>
        <mc:AlternateContent>
          <mc:Choice Requires="wps">
            <w:drawing>
              <wp:anchor distT="0" distB="0" distL="114300" distR="114300" simplePos="0" relativeHeight="251710464" behindDoc="0" locked="0" layoutInCell="1" allowOverlap="1" wp14:anchorId="25A1EC42" wp14:editId="1E068D60">
                <wp:simplePos x="0" y="0"/>
                <wp:positionH relativeFrom="column">
                  <wp:posOffset>184785</wp:posOffset>
                </wp:positionH>
                <wp:positionV relativeFrom="paragraph">
                  <wp:posOffset>780415</wp:posOffset>
                </wp:positionV>
                <wp:extent cx="291402" cy="851646"/>
                <wp:effectExtent l="0" t="0" r="13970" b="24765"/>
                <wp:wrapNone/>
                <wp:docPr id="2064" name="Oval 2064"/>
                <wp:cNvGraphicFramePr/>
                <a:graphic xmlns:a="http://schemas.openxmlformats.org/drawingml/2006/main">
                  <a:graphicData uri="http://schemas.microsoft.com/office/word/2010/wordprocessingShape">
                    <wps:wsp>
                      <wps:cNvSpPr/>
                      <wps:spPr>
                        <a:xfrm>
                          <a:off x="0" y="0"/>
                          <a:ext cx="291402" cy="85164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wp14="http://schemas.microsoft.com/office/word/2010/wordml">
            <w:pict w14:anchorId="47400199">
              <v:oval id="Oval 2064" style="position:absolute;margin-left:14.55pt;margin-top:61.45pt;width:22.95pt;height:6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D5E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">
                <v:stroke joinstyle="miter"/>
              </v:oval>
            </w:pict>
          </mc:Fallback>
        </mc:AlternateContent>
      </w:r>
      <w:r w:rsidR="00624484">
        <w:rPr>
          <w:noProof/>
          <w:lang w:eastAsia="hr-HR"/>
        </w:rPr>
        <mc:AlternateContent>
          <mc:Choice Requires="wps">
            <w:drawing>
              <wp:anchor distT="0" distB="0" distL="114300" distR="114300" simplePos="0" relativeHeight="251712512" behindDoc="0" locked="0" layoutInCell="1" allowOverlap="1" wp14:anchorId="4C97E441" wp14:editId="1E068D60">
                <wp:simplePos x="0" y="0"/>
                <wp:positionH relativeFrom="column">
                  <wp:posOffset>1811020</wp:posOffset>
                </wp:positionH>
                <wp:positionV relativeFrom="paragraph">
                  <wp:posOffset>92075</wp:posOffset>
                </wp:positionV>
                <wp:extent cx="933450" cy="495300"/>
                <wp:effectExtent l="0" t="0" r="19050" b="19050"/>
                <wp:wrapNone/>
                <wp:docPr id="2065" name="Oval 2065"/>
                <wp:cNvGraphicFramePr/>
                <a:graphic xmlns:a="http://schemas.openxmlformats.org/drawingml/2006/main">
                  <a:graphicData uri="http://schemas.microsoft.com/office/word/2010/wordprocessingShape">
                    <wps:wsp>
                      <wps:cNvSpPr/>
                      <wps:spPr>
                        <a:xfrm>
                          <a:off x="0" y="0"/>
                          <a:ext cx="933450" cy="4953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wp14="http://schemas.microsoft.com/office/word/2010/wordml">
            <w:pict w14:anchorId="27970919">
              <v:oval id="Oval 2065" style="position:absolute;margin-left:142.6pt;margin-top:7.25pt;width:73.5pt;height:39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1.5pt" w14:anchorId="79FC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">
                <v:stroke joinstyle="miter"/>
              </v:oval>
            </w:pict>
          </mc:Fallback>
        </mc:AlternateContent>
      </w:r>
      <w:r w:rsidR="00662C44">
        <w:rPr>
          <w:noProof/>
          <w:lang w:eastAsia="hr-HR"/>
        </w:rPr>
        <w:drawing>
          <wp:inline distT="0" distB="0" distL="0" distR="0" wp14:anchorId="4F038EAA" wp14:editId="2295C937">
            <wp:extent cx="5638346" cy="2743200"/>
            <wp:effectExtent l="0" t="0" r="635"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199" t="19506" r="35370" b="25629"/>
                    <a:stretch/>
                  </pic:blipFill>
                  <pic:spPr bwMode="auto">
                    <a:xfrm>
                      <a:off x="0" y="0"/>
                      <a:ext cx="5664361" cy="2755857"/>
                    </a:xfrm>
                    <a:prstGeom prst="rect">
                      <a:avLst/>
                    </a:prstGeom>
                    <a:ln>
                      <a:noFill/>
                    </a:ln>
                    <a:extLst>
                      <a:ext uri="{53640926-AAD7-44D8-BBD7-CCE9431645EC}">
                        <a14:shadowObscured xmlns:a14="http://schemas.microsoft.com/office/drawing/2010/main"/>
                      </a:ext>
                    </a:extLst>
                  </pic:spPr>
                </pic:pic>
              </a:graphicData>
            </a:graphic>
          </wp:inline>
        </w:drawing>
      </w:r>
    </w:p>
    <w:p w14:paraId="7DB3B2F5" w14:textId="5F3A60E6" w:rsidR="00DF2743" w:rsidRPr="00DF2743" w:rsidRDefault="00DF2743" w:rsidP="00390471">
      <w:pPr>
        <w:jc w:val="both"/>
        <w:rPr>
          <w:bCs/>
        </w:rPr>
      </w:pPr>
      <w:r w:rsidRPr="00BA3A2F">
        <w:rPr>
          <w:bCs/>
        </w:rPr>
        <w:t>Slika 1</w:t>
      </w:r>
      <w:r w:rsidR="00B35D16">
        <w:rPr>
          <w:bCs/>
        </w:rPr>
        <w:t>7</w:t>
      </w:r>
      <w:r w:rsidRPr="00BA3A2F">
        <w:rPr>
          <w:bCs/>
        </w:rPr>
        <w:t>.</w:t>
      </w:r>
      <w:r>
        <w:rPr>
          <w:b/>
        </w:rPr>
        <w:t xml:space="preserve"> </w:t>
      </w:r>
      <w:r>
        <w:rPr>
          <w:bCs/>
        </w:rPr>
        <w:t>Postupak imenovanja osi</w:t>
      </w:r>
    </w:p>
    <w:p w14:paraId="653DB914" w14:textId="77777777" w:rsidR="00624484" w:rsidRPr="004D0592" w:rsidRDefault="00662C44" w:rsidP="00390471">
      <w:pPr>
        <w:jc w:val="both"/>
        <w:rPr>
          <w:bCs/>
        </w:rPr>
      </w:pPr>
      <w:r w:rsidRPr="004D0592">
        <w:rPr>
          <w:bCs/>
        </w:rPr>
        <w:t>Imenujte osi i graf klikom na kućicu.</w:t>
      </w:r>
    </w:p>
    <w:p w14:paraId="34FF1C98" w14:textId="77777777" w:rsidR="000E3479" w:rsidRDefault="00662C44" w:rsidP="00390471">
      <w:pPr>
        <w:jc w:val="both"/>
        <w:rPr>
          <w:bCs/>
        </w:rPr>
      </w:pPr>
      <w:r>
        <w:rPr>
          <w:noProof/>
          <w:lang w:eastAsia="hr-HR"/>
        </w:rPr>
        <w:lastRenderedPageBreak/>
        <w:drawing>
          <wp:inline distT="0" distB="0" distL="0" distR="0" wp14:anchorId="555886B6" wp14:editId="56CE8738">
            <wp:extent cx="5657222" cy="3328382"/>
            <wp:effectExtent l="0" t="0" r="635" b="571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362" t="22327" r="48195" b="28050"/>
                    <a:stretch/>
                  </pic:blipFill>
                  <pic:spPr bwMode="auto">
                    <a:xfrm>
                      <a:off x="0" y="0"/>
                      <a:ext cx="5682035" cy="3342981"/>
                    </a:xfrm>
                    <a:prstGeom prst="rect">
                      <a:avLst/>
                    </a:prstGeom>
                    <a:ln>
                      <a:noFill/>
                    </a:ln>
                    <a:extLst>
                      <a:ext uri="{53640926-AAD7-44D8-BBD7-CCE9431645EC}">
                        <a14:shadowObscured xmlns:a14="http://schemas.microsoft.com/office/drawing/2010/main"/>
                      </a:ext>
                    </a:extLst>
                  </pic:spPr>
                </pic:pic>
              </a:graphicData>
            </a:graphic>
          </wp:inline>
        </w:drawing>
      </w:r>
    </w:p>
    <w:p w14:paraId="6DB41A95" w14:textId="7F46FE84" w:rsidR="00DF2743" w:rsidRDefault="00DF2743" w:rsidP="00390471">
      <w:pPr>
        <w:jc w:val="both"/>
        <w:rPr>
          <w:bCs/>
        </w:rPr>
      </w:pPr>
      <w:r>
        <w:rPr>
          <w:bCs/>
        </w:rPr>
        <w:t>Slika 1</w:t>
      </w:r>
      <w:r w:rsidR="00B35D16">
        <w:rPr>
          <w:bCs/>
        </w:rPr>
        <w:t>8</w:t>
      </w:r>
      <w:r>
        <w:rPr>
          <w:bCs/>
        </w:rPr>
        <w:t xml:space="preserve">. Graf u programu Excel </w:t>
      </w:r>
    </w:p>
    <w:p w14:paraId="22806648" w14:textId="34BA9885" w:rsidR="00B35D16" w:rsidRDefault="00662C44" w:rsidP="00B35D16">
      <w:pPr>
        <w:jc w:val="both"/>
        <w:rPr>
          <w:bCs/>
        </w:rPr>
      </w:pPr>
      <w:r>
        <w:rPr>
          <w:bCs/>
        </w:rPr>
        <w:t xml:space="preserve">Napravite print screen i stavite graf u word dokument te ga potom spremite kao fotografiju koju će te kasnije postaviti na </w:t>
      </w:r>
      <w:r w:rsidR="00F763AC">
        <w:rPr>
          <w:bCs/>
        </w:rPr>
        <w:t>jednom od online alata za kolaboraciju</w:t>
      </w:r>
      <w:r>
        <w:rPr>
          <w:bCs/>
        </w:rPr>
        <w:t>.</w:t>
      </w:r>
    </w:p>
    <w:p w14:paraId="0C329F24" w14:textId="311E3E74" w:rsidR="00B35D16" w:rsidRDefault="00B35D16" w:rsidP="00B35D16">
      <w:pPr>
        <w:jc w:val="both"/>
        <w:rPr>
          <w:bCs/>
        </w:rPr>
      </w:pPr>
      <w:r>
        <w:rPr>
          <w:bCs/>
        </w:rPr>
        <w:br w:type="page"/>
      </w:r>
    </w:p>
    <w:p w14:paraId="153CA4CD" w14:textId="7CD21519" w:rsidR="00B43C23" w:rsidRPr="00BA3A2F" w:rsidRDefault="00BA3A2F" w:rsidP="00256DC6">
      <w:pPr>
        <w:pStyle w:val="Heading1"/>
        <w:spacing w:after="240"/>
        <w:rPr>
          <w:b/>
          <w:bCs/>
        </w:rPr>
      </w:pPr>
      <w:bookmarkStart w:id="29" w:name="_Toc21547156"/>
      <w:r w:rsidRPr="00BA3A2F">
        <w:rPr>
          <w:b/>
          <w:bCs/>
        </w:rPr>
        <w:lastRenderedPageBreak/>
        <w:t xml:space="preserve">7. </w:t>
      </w:r>
      <w:r w:rsidR="4911FB6A" w:rsidRPr="00BA3A2F">
        <w:rPr>
          <w:b/>
          <w:bCs/>
        </w:rPr>
        <w:t>D</w:t>
      </w:r>
      <w:r w:rsidRPr="00BA3A2F">
        <w:rPr>
          <w:b/>
          <w:bCs/>
        </w:rPr>
        <w:t>odaci</w:t>
      </w:r>
      <w:bookmarkEnd w:id="29"/>
    </w:p>
    <w:p w14:paraId="032C99A3" w14:textId="619EFFC4" w:rsidR="001B79D3" w:rsidRDefault="001B79D3" w:rsidP="00256DC6">
      <w:pPr>
        <w:spacing w:after="240"/>
        <w:jc w:val="both"/>
        <w:rPr>
          <w:bCs/>
        </w:rPr>
      </w:pPr>
      <w:r>
        <w:rPr>
          <w:bCs/>
        </w:rPr>
        <w:t>Ključ za identifikaciju životinjskih organizama koji žive u tlu</w:t>
      </w:r>
    </w:p>
    <w:p w14:paraId="48A21919" w14:textId="77777777" w:rsidR="00B43C23" w:rsidRDefault="00B43C23" w:rsidP="00390471">
      <w:pPr>
        <w:jc w:val="both"/>
        <w:rPr>
          <w:b/>
        </w:rPr>
      </w:pPr>
      <w:r>
        <w:rPr>
          <w:noProof/>
          <w:lang w:eastAsia="hr-HR"/>
        </w:rPr>
        <w:drawing>
          <wp:inline distT="0" distB="0" distL="0" distR="0" wp14:anchorId="30030F0F" wp14:editId="5B7A2D7E">
            <wp:extent cx="3814119" cy="51025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180" t="13220" r="31932" b="6184"/>
                    <a:stretch/>
                  </pic:blipFill>
                  <pic:spPr bwMode="auto">
                    <a:xfrm>
                      <a:off x="0" y="0"/>
                      <a:ext cx="3825660" cy="5117964"/>
                    </a:xfrm>
                    <a:prstGeom prst="rect">
                      <a:avLst/>
                    </a:prstGeom>
                    <a:ln>
                      <a:noFill/>
                    </a:ln>
                    <a:extLst>
                      <a:ext uri="{53640926-AAD7-44D8-BBD7-CCE9431645EC}">
                        <a14:shadowObscured xmlns:a14="http://schemas.microsoft.com/office/drawing/2010/main"/>
                      </a:ext>
                    </a:extLst>
                  </pic:spPr>
                </pic:pic>
              </a:graphicData>
            </a:graphic>
          </wp:inline>
        </w:drawing>
      </w:r>
    </w:p>
    <w:p w14:paraId="6BD18F9B" w14:textId="77777777" w:rsidR="00300D98" w:rsidRDefault="00300D98" w:rsidP="00390471">
      <w:pPr>
        <w:jc w:val="both"/>
        <w:rPr>
          <w:b/>
        </w:rPr>
      </w:pPr>
    </w:p>
    <w:p w14:paraId="254A5430" w14:textId="71229E6C" w:rsidR="001B79D3" w:rsidRDefault="001B79D3" w:rsidP="00390471">
      <w:pPr>
        <w:jc w:val="both"/>
        <w:rPr>
          <w:b/>
        </w:rPr>
      </w:pPr>
      <w:r w:rsidRPr="004D51DD">
        <w:rPr>
          <w:bCs/>
        </w:rPr>
        <w:t xml:space="preserve">Slika </w:t>
      </w:r>
      <w:r w:rsidR="00DF2743">
        <w:rPr>
          <w:bCs/>
        </w:rPr>
        <w:t>1</w:t>
      </w:r>
      <w:r w:rsidR="00B35D16">
        <w:rPr>
          <w:bCs/>
        </w:rPr>
        <w:t>9</w:t>
      </w:r>
      <w:r w:rsidRPr="004D51DD">
        <w:rPr>
          <w:bCs/>
        </w:rPr>
        <w:t>.</w:t>
      </w:r>
      <w:r>
        <w:rPr>
          <w:b/>
        </w:rPr>
        <w:t xml:space="preserve"> </w:t>
      </w:r>
      <w:r w:rsidRPr="001B79D3">
        <w:rPr>
          <w:bCs/>
        </w:rPr>
        <w:t>Ključ za determinaciju</w:t>
      </w:r>
      <w:r>
        <w:rPr>
          <w:b/>
        </w:rPr>
        <w:t xml:space="preserve"> </w:t>
      </w:r>
    </w:p>
    <w:p w14:paraId="238601FE" w14:textId="77777777" w:rsidR="00FA3C8D" w:rsidRDefault="00FA3C8D" w:rsidP="00390471">
      <w:pPr>
        <w:jc w:val="both"/>
      </w:pPr>
    </w:p>
    <w:p w14:paraId="0F3CABC7" w14:textId="77777777" w:rsidR="00FA3C8D" w:rsidRDefault="00FA3C8D" w:rsidP="00390471">
      <w:pPr>
        <w:jc w:val="both"/>
      </w:pPr>
    </w:p>
    <w:p w14:paraId="5B08B5D1" w14:textId="77777777" w:rsidR="00FA3C8D" w:rsidRDefault="00FA3C8D" w:rsidP="00390471">
      <w:pPr>
        <w:jc w:val="both"/>
      </w:pPr>
    </w:p>
    <w:p w14:paraId="16DEB4AB" w14:textId="77777777" w:rsidR="00FA3C8D" w:rsidRDefault="00FA3C8D" w:rsidP="00390471">
      <w:pPr>
        <w:jc w:val="both"/>
      </w:pPr>
    </w:p>
    <w:p w14:paraId="45914091" w14:textId="77777777" w:rsidR="0089309D" w:rsidRDefault="0089309D" w:rsidP="00390471">
      <w:pPr>
        <w:jc w:val="both"/>
        <w:rPr>
          <w:rStyle w:val="normaltextrun"/>
          <w:color w:val="000000"/>
          <w:sz w:val="20"/>
          <w:szCs w:val="20"/>
          <w:shd w:val="clear" w:color="auto" w:fill="FFFFFF"/>
        </w:rPr>
      </w:pPr>
    </w:p>
    <w:p w14:paraId="321C32D6" w14:textId="77777777" w:rsidR="0089309D" w:rsidRDefault="0089309D" w:rsidP="00390471">
      <w:pPr>
        <w:jc w:val="both"/>
        <w:rPr>
          <w:rStyle w:val="normaltextrun"/>
          <w:color w:val="000000"/>
          <w:sz w:val="20"/>
          <w:szCs w:val="20"/>
          <w:shd w:val="clear" w:color="auto" w:fill="FFFFFF"/>
        </w:rPr>
      </w:pPr>
    </w:p>
    <w:p w14:paraId="1A24E0AB" w14:textId="77777777" w:rsidR="0089309D" w:rsidRDefault="0089309D" w:rsidP="00390471">
      <w:pPr>
        <w:jc w:val="both"/>
        <w:rPr>
          <w:rStyle w:val="normaltextrun"/>
          <w:color w:val="000000"/>
          <w:sz w:val="20"/>
          <w:szCs w:val="20"/>
          <w:shd w:val="clear" w:color="auto" w:fill="FFFFFF"/>
        </w:rPr>
      </w:pPr>
    </w:p>
    <w:p w14:paraId="0B7326B4" w14:textId="77777777" w:rsidR="0089309D" w:rsidRDefault="0089309D" w:rsidP="00390471">
      <w:pPr>
        <w:jc w:val="both"/>
        <w:rPr>
          <w:rStyle w:val="normaltextrun"/>
          <w:color w:val="000000"/>
          <w:sz w:val="20"/>
          <w:szCs w:val="20"/>
          <w:shd w:val="clear" w:color="auto" w:fill="FFFFFF"/>
        </w:rPr>
      </w:pPr>
    </w:p>
    <w:p w14:paraId="4B618CE2" w14:textId="77777777" w:rsidR="00B5386B" w:rsidRDefault="00B5386B" w:rsidP="0089309D">
      <w:pPr>
        <w:jc w:val="both"/>
        <w:rPr>
          <w:rStyle w:val="normaltextrun"/>
          <w:color w:val="000000"/>
          <w:sz w:val="20"/>
          <w:szCs w:val="20"/>
          <w:shd w:val="clear" w:color="auto" w:fill="FFFFFF"/>
        </w:rPr>
      </w:pPr>
    </w:p>
    <w:p w14:paraId="7811694A" w14:textId="46918872" w:rsidR="00780574" w:rsidRPr="00780574" w:rsidRDefault="00BA3A2F" w:rsidP="00256DC6">
      <w:pPr>
        <w:pStyle w:val="Heading1"/>
        <w:spacing w:after="240"/>
        <w:rPr>
          <w:b/>
        </w:rPr>
      </w:pPr>
      <w:bookmarkStart w:id="30" w:name="_Toc21547157"/>
      <w:r>
        <w:rPr>
          <w:b/>
        </w:rPr>
        <w:t xml:space="preserve">8. </w:t>
      </w:r>
      <w:r w:rsidR="00780574" w:rsidRPr="00780574">
        <w:rPr>
          <w:b/>
        </w:rPr>
        <w:t>L</w:t>
      </w:r>
      <w:r>
        <w:rPr>
          <w:b/>
        </w:rPr>
        <w:t>iteratura</w:t>
      </w:r>
      <w:bookmarkEnd w:id="30"/>
    </w:p>
    <w:p w14:paraId="6AF9B9D4" w14:textId="1F95AD95" w:rsidR="0089309D" w:rsidRDefault="0089309D" w:rsidP="00256DC6">
      <w:pPr>
        <w:spacing w:after="240"/>
        <w:jc w:val="both"/>
      </w:pPr>
      <w:r>
        <w:t xml:space="preserve">Alduk, A. (2017). </w:t>
      </w:r>
      <w:r w:rsidRPr="00DE0E6C">
        <w:t>Pogodnost lesiviranih tala za navodnjavanje na području Istočne Hrvatske</w:t>
      </w:r>
      <w:r>
        <w:t>. Osijek: Fakultet agrobiotehničkih znanosti Osijek</w:t>
      </w:r>
      <w:r w:rsidR="00186F4B">
        <w:t>.</w:t>
      </w:r>
    </w:p>
    <w:p w14:paraId="4AE64BB2" w14:textId="4C30F9DB" w:rsidR="00780574" w:rsidRDefault="00780574" w:rsidP="00780574">
      <w:pPr>
        <w:jc w:val="both"/>
      </w:pPr>
      <w:r>
        <w:t>Bensa, A., Miloš, B. (2011/II). Pedologija, humus. Međusveučilišni studij Split, Mediteranska poljoprivreda, autorizirana prezentacija</w:t>
      </w:r>
      <w:r w:rsidR="00186F4B">
        <w:t>.</w:t>
      </w:r>
    </w:p>
    <w:p w14:paraId="0BCE035E" w14:textId="3DD14AF6" w:rsidR="0089309D" w:rsidRDefault="0089309D" w:rsidP="0089309D">
      <w:pPr>
        <w:jc w:val="both"/>
      </w:pPr>
      <w:r>
        <w:t>Celing-Celić</w:t>
      </w:r>
      <w:r w:rsidR="00186F4B">
        <w:t>.</w:t>
      </w:r>
      <w:r>
        <w:t xml:space="preserve"> (2019). Gujavice i gnojidba. Gnojidba. Preuzeto s </w:t>
      </w:r>
      <w:hyperlink r:id="rId51" w:history="1">
        <w:r w:rsidRPr="00E04593">
          <w:rPr>
            <w:rStyle w:val="Hyperlink"/>
          </w:rPr>
          <w:t>www.gnojidba.info</w:t>
        </w:r>
      </w:hyperlink>
      <w:r>
        <w:t xml:space="preserve"> (9.2.2019.)</w:t>
      </w:r>
    </w:p>
    <w:p w14:paraId="4EF5EB48" w14:textId="035DBABB" w:rsidR="0089309D" w:rsidRDefault="0089309D" w:rsidP="0089309D">
      <w:pPr>
        <w:jc w:val="both"/>
      </w:pPr>
      <w:r>
        <w:t>Dragović</w:t>
      </w:r>
      <w:r w:rsidR="00186F4B">
        <w:t>.</w:t>
      </w:r>
      <w:r>
        <w:t xml:space="preserve"> (2014). Humus. Gnojidba. Preuzeto s </w:t>
      </w:r>
      <w:hyperlink r:id="rId52" w:history="1">
        <w:r w:rsidRPr="00E04593">
          <w:rPr>
            <w:rStyle w:val="Hyperlink"/>
          </w:rPr>
          <w:t>www.gnojidba.info</w:t>
        </w:r>
      </w:hyperlink>
      <w:r>
        <w:t xml:space="preserve"> (3.3.2019.)</w:t>
      </w:r>
    </w:p>
    <w:p w14:paraId="5E173299" w14:textId="429F66AC" w:rsidR="00780574" w:rsidRDefault="00780574" w:rsidP="00780574">
      <w:pPr>
        <w:jc w:val="both"/>
      </w:pPr>
      <w:r>
        <w:t xml:space="preserve">Dr. Dirt (2017). Soil. Dr. Dirt. Preuzeto s </w:t>
      </w:r>
      <w:hyperlink r:id="rId53" w:history="1">
        <w:r>
          <w:rPr>
            <w:rStyle w:val="Hyperlink"/>
          </w:rPr>
          <w:t>https://www.doctordirt.org/</w:t>
        </w:r>
      </w:hyperlink>
      <w:r>
        <w:t xml:space="preserve"> (23.5.2019.)</w:t>
      </w:r>
    </w:p>
    <w:p w14:paraId="72406637" w14:textId="4582B67B" w:rsidR="00780574" w:rsidRDefault="00780574" w:rsidP="00780574">
      <w:pPr>
        <w:jc w:val="both"/>
      </w:pPr>
      <w:r>
        <w:t>e-biologij</w:t>
      </w:r>
      <w:r w:rsidR="00186F4B">
        <w:t>.</w:t>
      </w:r>
      <w:r>
        <w:t xml:space="preserve"> (2017). Kolutićavci. E-biologija. Preuzeto s </w:t>
      </w:r>
      <w:hyperlink r:id="rId54" w:history="1">
        <w:r>
          <w:rPr>
            <w:rStyle w:val="Hyperlink"/>
          </w:rPr>
          <w:t>http://e-skola.biol.pmf.unizg.hr/</w:t>
        </w:r>
      </w:hyperlink>
      <w:r>
        <w:t xml:space="preserve"> (8.2.2019.)</w:t>
      </w:r>
    </w:p>
    <w:p w14:paraId="555888E6" w14:textId="1F651235" w:rsidR="0089309D" w:rsidRDefault="0089309D" w:rsidP="0089309D">
      <w:pPr>
        <w:jc w:val="both"/>
      </w:pPr>
      <w:r>
        <w:t xml:space="preserve">Gavrić, B. (2015). </w:t>
      </w:r>
      <w:r w:rsidRPr="00DE0E6C">
        <w:t>Upotreba konceptualnih mapa u vrednovanju razumijevanja učenika</w:t>
      </w:r>
      <w:r>
        <w:t>. Zagreb: Prirodosl</w:t>
      </w:r>
      <w:r w:rsidR="00186F4B">
        <w:t>o</w:t>
      </w:r>
      <w:r>
        <w:t>vno-matematički fakultet Sveučilišta u Zagrebu</w:t>
      </w:r>
      <w:r w:rsidR="00186F4B">
        <w:t>.</w:t>
      </w:r>
    </w:p>
    <w:p w14:paraId="10DE0C3D" w14:textId="39993493" w:rsidR="0089309D" w:rsidRDefault="0089309D" w:rsidP="0089309D">
      <w:pPr>
        <w:jc w:val="both"/>
      </w:pPr>
      <w:r>
        <w:t xml:space="preserve">GLOBE (2019) Soil investigation. GLOBE program. Preuzeto s </w:t>
      </w:r>
      <w:hyperlink r:id="rId55" w:history="1">
        <w:r w:rsidRPr="00E04593">
          <w:rPr>
            <w:rStyle w:val="Hyperlink"/>
          </w:rPr>
          <w:t>www.globe.gov</w:t>
        </w:r>
      </w:hyperlink>
      <w:r>
        <w:t xml:space="preserve"> (3.4.2019.)</w:t>
      </w:r>
    </w:p>
    <w:p w14:paraId="57C9E520" w14:textId="641D9A77" w:rsidR="006C756D" w:rsidRPr="0089309D" w:rsidRDefault="006C756D" w:rsidP="00390471">
      <w:pPr>
        <w:jc w:val="both"/>
        <w:rPr>
          <w:rStyle w:val="normaltextrun"/>
          <w:color w:val="000000"/>
          <w:shd w:val="clear" w:color="auto" w:fill="FFFFFF"/>
        </w:rPr>
      </w:pPr>
      <w:r w:rsidRPr="0089309D">
        <w:rPr>
          <w:rStyle w:val="normaltextrun"/>
          <w:color w:val="000000"/>
          <w:shd w:val="clear" w:color="auto" w:fill="FFFFFF"/>
        </w:rPr>
        <w:t>Herak, </w:t>
      </w:r>
      <w:r w:rsidR="00330808" w:rsidRPr="0089309D">
        <w:rPr>
          <w:rStyle w:val="normaltextrun"/>
          <w:color w:val="000000"/>
          <w:shd w:val="clear" w:color="auto" w:fill="FFFFFF"/>
        </w:rPr>
        <w:t>M. (1990). Geologija. Zagreb: Školska knjiga</w:t>
      </w:r>
    </w:p>
    <w:p w14:paraId="3E3C1DF9" w14:textId="77777777" w:rsidR="0089309D" w:rsidRPr="0089309D" w:rsidRDefault="0089309D" w:rsidP="0089309D">
      <w:pPr>
        <w:jc w:val="both"/>
      </w:pPr>
      <w:r w:rsidRPr="0089309D">
        <w:t>Kisić, I. (2012). Sanacija onečišćenog tla. Zagreb: Agronomski fakultet Sveučilišta u Zagrebu.</w:t>
      </w:r>
    </w:p>
    <w:p w14:paraId="2356BDF0" w14:textId="7A6D8CB2" w:rsidR="0089309D" w:rsidRDefault="0089309D" w:rsidP="0089309D">
      <w:pPr>
        <w:jc w:val="both"/>
      </w:pPr>
      <w:r w:rsidRPr="0089309D">
        <w:t>Kapelj, S.</w:t>
      </w:r>
      <w:r w:rsidR="00186F4B">
        <w:t xml:space="preserve"> </w:t>
      </w:r>
      <w:r w:rsidRPr="0089309D">
        <w:t>(2010)</w:t>
      </w:r>
      <w:r w:rsidR="00186F4B">
        <w:t>.</w:t>
      </w:r>
      <w:r w:rsidRPr="0089309D">
        <w:t xml:space="preserve"> Geokemija voda u upravljanju vodama, inženjerstvu okoliš</w:t>
      </w:r>
      <w:r w:rsidR="00CF0820">
        <w:t xml:space="preserve">a i geoinženjerstvu. Preuzeto s </w:t>
      </w:r>
      <w:hyperlink r:id="rId56" w:history="1">
        <w:r w:rsidRPr="0089309D">
          <w:rPr>
            <w:rStyle w:val="Hyperlink"/>
          </w:rPr>
          <w:t>http://www.gfv.hr/modules/m_gfv/zavrsni_diplomski_radovi/lacen_tatjana_2.pdf</w:t>
        </w:r>
      </w:hyperlink>
      <w:r w:rsidR="00CF0820">
        <w:t xml:space="preserve"> (</w:t>
      </w:r>
      <w:r w:rsidRPr="0089309D">
        <w:t>2.</w:t>
      </w:r>
      <w:r>
        <w:t xml:space="preserve"> siječnja 2019.</w:t>
      </w:r>
      <w:r w:rsidR="00CF0820">
        <w:t>)</w:t>
      </w:r>
    </w:p>
    <w:p w14:paraId="0F538104" w14:textId="24FFC59A" w:rsidR="006C756D" w:rsidRPr="0089309D" w:rsidRDefault="006C756D" w:rsidP="00390471">
      <w:pPr>
        <w:jc w:val="both"/>
        <w:rPr>
          <w:rStyle w:val="normaltextrun"/>
          <w:color w:val="000000"/>
        </w:rPr>
      </w:pPr>
      <w:r w:rsidRPr="0089309D">
        <w:rPr>
          <w:rStyle w:val="spellingerror"/>
          <w:color w:val="000000"/>
        </w:rPr>
        <w:t>Lavelle</w:t>
      </w:r>
      <w:r w:rsidRPr="0089309D">
        <w:rPr>
          <w:rStyle w:val="normaltextrun"/>
          <w:color w:val="000000"/>
        </w:rPr>
        <w:t>, </w:t>
      </w:r>
      <w:r w:rsidR="00330808" w:rsidRPr="0089309D">
        <w:rPr>
          <w:rStyle w:val="normaltextrun"/>
          <w:color w:val="000000"/>
        </w:rPr>
        <w:t xml:space="preserve">P. </w:t>
      </w:r>
      <w:r w:rsidR="00330808" w:rsidRPr="0089309D">
        <w:rPr>
          <w:rStyle w:val="spellingerror"/>
          <w:color w:val="000000"/>
        </w:rPr>
        <w:t>i</w:t>
      </w:r>
      <w:r w:rsidR="00330808" w:rsidRPr="0089309D">
        <w:rPr>
          <w:rStyle w:val="normaltextrun"/>
          <w:color w:val="000000"/>
        </w:rPr>
        <w:t> </w:t>
      </w:r>
      <w:r w:rsidRPr="0089309D">
        <w:rPr>
          <w:rStyle w:val="normaltextrun"/>
          <w:color w:val="000000"/>
        </w:rPr>
        <w:t xml:space="preserve">Spain, </w:t>
      </w:r>
      <w:r w:rsidR="00330808" w:rsidRPr="0089309D">
        <w:rPr>
          <w:rStyle w:val="normaltextrun"/>
          <w:color w:val="000000"/>
        </w:rPr>
        <w:t xml:space="preserve">A.V. (2001).  </w:t>
      </w:r>
      <w:r w:rsidRPr="0089309D">
        <w:rPr>
          <w:rStyle w:val="spellingerror"/>
          <w:color w:val="000000"/>
        </w:rPr>
        <w:t>Soil</w:t>
      </w:r>
      <w:r w:rsidRPr="0089309D">
        <w:rPr>
          <w:rStyle w:val="normaltextrun"/>
          <w:color w:val="000000"/>
        </w:rPr>
        <w:t> </w:t>
      </w:r>
      <w:r w:rsidRPr="0089309D">
        <w:rPr>
          <w:rStyle w:val="spellingerror"/>
          <w:color w:val="000000"/>
        </w:rPr>
        <w:t>ecology</w:t>
      </w:r>
      <w:r w:rsidR="00330808" w:rsidRPr="0089309D">
        <w:rPr>
          <w:rStyle w:val="normaltextrun"/>
          <w:color w:val="000000"/>
        </w:rPr>
        <w:t xml:space="preserve">. </w:t>
      </w:r>
      <w:r w:rsidRPr="0089309D">
        <w:rPr>
          <w:rStyle w:val="normaltextrun"/>
          <w:color w:val="000000"/>
        </w:rPr>
        <w:t xml:space="preserve"> </w:t>
      </w:r>
      <w:r w:rsidR="00330808" w:rsidRPr="0089309D">
        <w:rPr>
          <w:rStyle w:val="normaltextrun"/>
          <w:color w:val="000000"/>
        </w:rPr>
        <w:t xml:space="preserve">Berlin: </w:t>
      </w:r>
      <w:r w:rsidRPr="0089309D">
        <w:rPr>
          <w:rStyle w:val="normaltextrun"/>
          <w:color w:val="000000"/>
        </w:rPr>
        <w:t>Springer Science </w:t>
      </w:r>
      <w:r w:rsidRPr="0089309D">
        <w:rPr>
          <w:rStyle w:val="spellingerror"/>
          <w:color w:val="000000"/>
        </w:rPr>
        <w:t>and</w:t>
      </w:r>
      <w:r w:rsidR="00330808" w:rsidRPr="0089309D">
        <w:rPr>
          <w:rStyle w:val="normaltextrun"/>
          <w:color w:val="000000"/>
        </w:rPr>
        <w:t> Business Media</w:t>
      </w:r>
      <w:r w:rsidRPr="0089309D">
        <w:rPr>
          <w:rStyle w:val="normaltextrun"/>
          <w:color w:val="000000"/>
        </w:rPr>
        <w:t>.</w:t>
      </w:r>
    </w:p>
    <w:p w14:paraId="0F0B6B1C" w14:textId="4E5F36EA" w:rsidR="00330808" w:rsidRDefault="00330808" w:rsidP="00390471">
      <w:pPr>
        <w:jc w:val="both"/>
      </w:pPr>
      <w:r>
        <w:t>Martinović, J. (2000)</w:t>
      </w:r>
      <w:r w:rsidR="00186F4B">
        <w:t>.</w:t>
      </w:r>
      <w:r>
        <w:t xml:space="preserve"> Tla u Hrvatskoj. Državna uprava za zaštitu prirode i okoliša, Zagreb.</w:t>
      </w:r>
    </w:p>
    <w:p w14:paraId="0FEFFC8B" w14:textId="35CA7B96" w:rsidR="0089309D" w:rsidRDefault="0089309D" w:rsidP="0089309D">
      <w:pPr>
        <w:jc w:val="both"/>
      </w:pPr>
      <w:r>
        <w:t>Matoničkin, I. i sur. (1999). Beskralješnjaci: biologija viših avertebrata. Zagreb: Školska knjiga</w:t>
      </w:r>
      <w:r w:rsidR="00186F4B">
        <w:t>.</w:t>
      </w:r>
    </w:p>
    <w:p w14:paraId="6329B148" w14:textId="77777777" w:rsidR="00780574" w:rsidRDefault="00780574" w:rsidP="00780574">
      <w:pPr>
        <w:jc w:val="both"/>
      </w:pPr>
      <w:r w:rsidRPr="00450EC6">
        <w:t>Mulabdić, M. i Glavaš, T. (2000). Određivanje konzistentnog stanja tla. </w:t>
      </w:r>
      <w:r w:rsidRPr="00450EC6">
        <w:rPr>
          <w:i/>
          <w:iCs/>
        </w:rPr>
        <w:t>Građevinar, 52</w:t>
      </w:r>
      <w:r w:rsidRPr="00450EC6">
        <w:t xml:space="preserve"> (12.), 719-725. Preuzeto s </w:t>
      </w:r>
      <w:hyperlink r:id="rId57" w:history="1">
        <w:r w:rsidRPr="00E04593">
          <w:rPr>
            <w:rStyle w:val="Hyperlink"/>
          </w:rPr>
          <w:t>https://hrcak.srce.hr/13065</w:t>
        </w:r>
      </w:hyperlink>
      <w:r>
        <w:t xml:space="preserve"> (3.2.2019.)</w:t>
      </w:r>
    </w:p>
    <w:p w14:paraId="3119FD9B" w14:textId="77777777" w:rsidR="00186F4B" w:rsidRDefault="0089309D" w:rsidP="0089309D">
      <w:pPr>
        <w:jc w:val="both"/>
      </w:pPr>
      <w:r>
        <w:t xml:space="preserve">Novak, J. D. &amp; Cañas, A. J. (2008). The Theory Underlying Concept Maps and How to Construct and Use Them, Technical report IHMC CmapTools 2006-01 Rev 01-2008, Florida Institute for Human and Machine Cognition, 2008. </w:t>
      </w:r>
    </w:p>
    <w:p w14:paraId="0DD83548" w14:textId="52286E8C" w:rsidR="0089309D" w:rsidRDefault="00186F4B" w:rsidP="0089309D">
      <w:pPr>
        <w:jc w:val="both"/>
      </w:pPr>
      <w:r>
        <w:t>P</w:t>
      </w:r>
      <w:r w:rsidR="0089309D">
        <w:t xml:space="preserve">reuzeto s </w:t>
      </w:r>
      <w:hyperlink r:id="rId58" w:history="1">
        <w:r w:rsidR="0089309D" w:rsidRPr="00E04593">
          <w:rPr>
            <w:rStyle w:val="Hyperlink"/>
          </w:rPr>
          <w:t>http://cmap.ihmc.us/Publications/ResearchPapers/TheoryUnderlyingConceptMaps.pdf</w:t>
        </w:r>
      </w:hyperlink>
      <w:r w:rsidR="0089309D">
        <w:t xml:space="preserve"> </w:t>
      </w:r>
    </w:p>
    <w:p w14:paraId="7F3732BD" w14:textId="0B71CED2" w:rsidR="0089309D" w:rsidRPr="008D1970" w:rsidRDefault="0089309D" w:rsidP="0089309D">
      <w:pPr>
        <w:jc w:val="both"/>
      </w:pPr>
      <w:r w:rsidRPr="008D1970">
        <w:t>Oštrec</w:t>
      </w:r>
      <w:r>
        <w:t>,</w:t>
      </w:r>
      <w:r w:rsidRPr="008D1970">
        <w:t xml:space="preserve"> Lj. (1998.)</w:t>
      </w:r>
      <w:r w:rsidR="00186F4B">
        <w:t>.</w:t>
      </w:r>
      <w:r w:rsidRPr="008D1970">
        <w:t xml:space="preserve"> Zoologija: Štetne i korisne životinje u poljoprivredi. Čakovec</w:t>
      </w:r>
      <w:r w:rsidR="00186F4B">
        <w:t>:</w:t>
      </w:r>
      <w:r>
        <w:t xml:space="preserve"> Zrinski</w:t>
      </w:r>
      <w:r w:rsidRPr="008D1970">
        <w:t>.</w:t>
      </w:r>
    </w:p>
    <w:p w14:paraId="075F9761" w14:textId="77777777" w:rsidR="00780574" w:rsidRDefault="00780574" w:rsidP="0089309D">
      <w:pPr>
        <w:jc w:val="both"/>
      </w:pPr>
      <w:r>
        <w:t xml:space="preserve">Plantea (2015). Gujavice. Priroda i biljke. Preuzeto s </w:t>
      </w:r>
      <w:hyperlink r:id="rId59" w:history="1">
        <w:r w:rsidRPr="00E04593">
          <w:rPr>
            <w:rStyle w:val="Hyperlink"/>
          </w:rPr>
          <w:t>https://www.plantea.com.hr/zivotinje/</w:t>
        </w:r>
      </w:hyperlink>
    </w:p>
    <w:p w14:paraId="78D5E3E1" w14:textId="5B63311A" w:rsidR="0089309D" w:rsidRDefault="0089309D" w:rsidP="0089309D">
      <w:pPr>
        <w:jc w:val="both"/>
      </w:pPr>
      <w:r>
        <w:t xml:space="preserve">Radanović, I. (2014). Konceptualne mape - Metodika nastave biologije, nastavni materijal za Sustav e-učenja Merlin. Preuzeto s </w:t>
      </w:r>
      <w:hyperlink r:id="rId60" w:history="1">
        <w:r w:rsidRPr="00E04593">
          <w:rPr>
            <w:rStyle w:val="Hyperlink"/>
          </w:rPr>
          <w:t>http://merlin.srce.hr/</w:t>
        </w:r>
      </w:hyperlink>
      <w:r>
        <w:t xml:space="preserve"> </w:t>
      </w:r>
    </w:p>
    <w:p w14:paraId="2D80EE8A" w14:textId="3D5E9E7C" w:rsidR="00780574" w:rsidRDefault="00780574" w:rsidP="0089309D">
      <w:pPr>
        <w:jc w:val="both"/>
      </w:pPr>
      <w:r>
        <w:t>Steele, J. L., Meredith, K. S. i Temple, C. (1998)</w:t>
      </w:r>
      <w:r w:rsidR="00186F4B">
        <w:t>.</w:t>
      </w:r>
      <w:r>
        <w:t xml:space="preserve"> Čitanje, pisanje i diskusija u svakom predmetu. Zagreb: Otvoreno društvo Hrvatska.</w:t>
      </w:r>
    </w:p>
    <w:p w14:paraId="15C4305B" w14:textId="47A8B051" w:rsidR="0089309D" w:rsidRPr="0089309D" w:rsidRDefault="0089309D" w:rsidP="0089309D">
      <w:pPr>
        <w:jc w:val="both"/>
        <w:rPr>
          <w:rStyle w:val="normaltextrun"/>
          <w:color w:val="000000"/>
          <w:shd w:val="clear" w:color="auto" w:fill="FFFFFF"/>
        </w:rPr>
      </w:pPr>
      <w:r w:rsidRPr="0089309D">
        <w:rPr>
          <w:rStyle w:val="normaltextrun"/>
          <w:color w:val="000000"/>
          <w:shd w:val="clear" w:color="auto" w:fill="FFFFFF"/>
        </w:rPr>
        <w:lastRenderedPageBreak/>
        <w:t xml:space="preserve">Swift, M. J., </w:t>
      </w:r>
      <w:r w:rsidRPr="0089309D">
        <w:rPr>
          <w:rStyle w:val="spellingerror"/>
          <w:color w:val="000000"/>
          <w:shd w:val="clear" w:color="auto" w:fill="FFFFFF"/>
        </w:rPr>
        <w:t>Heal</w:t>
      </w:r>
      <w:r w:rsidRPr="0089309D">
        <w:rPr>
          <w:rStyle w:val="normaltextrun"/>
          <w:color w:val="000000"/>
          <w:shd w:val="clear" w:color="auto" w:fill="FFFFFF"/>
        </w:rPr>
        <w:t>, O.</w:t>
      </w:r>
      <w:r w:rsidRPr="0089309D">
        <w:rPr>
          <w:rStyle w:val="normaltextrun"/>
          <w:shd w:val="clear" w:color="auto" w:fill="FFFFFF"/>
        </w:rPr>
        <w:t xml:space="preserve"> </w:t>
      </w:r>
      <w:r w:rsidRPr="0089309D">
        <w:rPr>
          <w:rStyle w:val="normaltextrun"/>
          <w:color w:val="000000" w:themeColor="text1"/>
          <w:shd w:val="clear" w:color="auto" w:fill="FFFFFF"/>
        </w:rPr>
        <w:t>i</w:t>
      </w:r>
      <w:r w:rsidRPr="0089309D">
        <w:rPr>
          <w:rStyle w:val="normaltextrun"/>
          <w:shd w:val="clear" w:color="auto" w:fill="FFFFFF"/>
        </w:rPr>
        <w:t xml:space="preserve">  </w:t>
      </w:r>
      <w:r w:rsidRPr="0089309D">
        <w:rPr>
          <w:rStyle w:val="normaltextrun"/>
          <w:color w:val="000000"/>
          <w:shd w:val="clear" w:color="auto" w:fill="FFFFFF"/>
        </w:rPr>
        <w:t xml:space="preserve"> Anderson, J. M. (1979). </w:t>
      </w:r>
      <w:r w:rsidRPr="0089309D">
        <w:rPr>
          <w:rStyle w:val="spellingerror"/>
          <w:color w:val="000000"/>
          <w:shd w:val="clear" w:color="auto" w:fill="FFFFFF"/>
        </w:rPr>
        <w:t>Decomposition</w:t>
      </w:r>
      <w:r w:rsidRPr="0089309D">
        <w:rPr>
          <w:rStyle w:val="normaltextrun"/>
          <w:color w:val="000000"/>
          <w:shd w:val="clear" w:color="auto" w:fill="FFFFFF"/>
        </w:rPr>
        <w:t> </w:t>
      </w:r>
      <w:r w:rsidRPr="0089309D">
        <w:rPr>
          <w:rStyle w:val="spellingerror"/>
          <w:color w:val="000000"/>
          <w:shd w:val="clear" w:color="auto" w:fill="FFFFFF"/>
        </w:rPr>
        <w:t>in</w:t>
      </w:r>
      <w:r w:rsidRPr="0089309D">
        <w:rPr>
          <w:rStyle w:val="normaltextrun"/>
          <w:color w:val="000000"/>
          <w:shd w:val="clear" w:color="auto" w:fill="FFFFFF"/>
        </w:rPr>
        <w:t> </w:t>
      </w:r>
      <w:r w:rsidRPr="0089309D">
        <w:rPr>
          <w:rStyle w:val="spellingerror"/>
          <w:color w:val="000000"/>
          <w:shd w:val="clear" w:color="auto" w:fill="FFFFFF"/>
        </w:rPr>
        <w:t>terrestrial</w:t>
      </w:r>
      <w:r w:rsidRPr="0089309D">
        <w:rPr>
          <w:rStyle w:val="normaltextrun"/>
          <w:color w:val="000000"/>
          <w:shd w:val="clear" w:color="auto" w:fill="FFFFFF"/>
        </w:rPr>
        <w:t> </w:t>
      </w:r>
      <w:r w:rsidRPr="0089309D">
        <w:rPr>
          <w:rStyle w:val="spellingerror"/>
          <w:color w:val="000000"/>
          <w:shd w:val="clear" w:color="auto" w:fill="FFFFFF"/>
        </w:rPr>
        <w:t>ecosystems</w:t>
      </w:r>
      <w:r w:rsidRPr="0089309D">
        <w:rPr>
          <w:rStyle w:val="normaltextrun"/>
          <w:color w:val="000000"/>
          <w:shd w:val="clear" w:color="auto" w:fill="FFFFFF"/>
        </w:rPr>
        <w:t xml:space="preserve">. California: </w:t>
      </w:r>
      <w:r w:rsidRPr="0089309D">
        <w:rPr>
          <w:rStyle w:val="spellingerror"/>
          <w:color w:val="000000"/>
          <w:shd w:val="clear" w:color="auto" w:fill="FFFFFF"/>
        </w:rPr>
        <w:t>Univ</w:t>
      </w:r>
      <w:r w:rsidRPr="0089309D">
        <w:rPr>
          <w:rStyle w:val="normaltextrun"/>
          <w:color w:val="000000"/>
          <w:shd w:val="clear" w:color="auto" w:fill="FFFFFF"/>
        </w:rPr>
        <w:t>. </w:t>
      </w:r>
      <w:r w:rsidRPr="0089309D">
        <w:rPr>
          <w:rStyle w:val="spellingerror"/>
          <w:color w:val="000000"/>
          <w:shd w:val="clear" w:color="auto" w:fill="FFFFFF"/>
        </w:rPr>
        <w:t>of</w:t>
      </w:r>
      <w:r w:rsidRPr="0089309D">
        <w:rPr>
          <w:rStyle w:val="normaltextrun"/>
          <w:color w:val="000000"/>
          <w:shd w:val="clear" w:color="auto" w:fill="FFFFFF"/>
        </w:rPr>
        <w:t> California Press.</w:t>
      </w:r>
    </w:p>
    <w:p w14:paraId="08F2B112" w14:textId="0D0BAC90" w:rsidR="00780574" w:rsidRDefault="00780574" w:rsidP="00780574">
      <w:pPr>
        <w:jc w:val="both"/>
      </w:pPr>
      <w:r>
        <w:t xml:space="preserve">Šafarek (2017). Priroda </w:t>
      </w:r>
      <w:r w:rsidR="00186F4B">
        <w:t>H</w:t>
      </w:r>
      <w:r>
        <w:t xml:space="preserve">rvatske. Šafarek photo i video. Preuzeto s </w:t>
      </w:r>
      <w:hyperlink r:id="rId61" w:history="1">
        <w:r w:rsidRPr="00E04593">
          <w:rPr>
            <w:rStyle w:val="Hyperlink"/>
          </w:rPr>
          <w:t>www.safarek.com</w:t>
        </w:r>
      </w:hyperlink>
      <w:r>
        <w:t xml:space="preserve"> (5.4.2019.)</w:t>
      </w:r>
    </w:p>
    <w:p w14:paraId="059A4042" w14:textId="3BA58132" w:rsidR="0089309D" w:rsidRDefault="0089309D" w:rsidP="0089309D">
      <w:pPr>
        <w:jc w:val="both"/>
      </w:pPr>
      <w:r>
        <w:t>Škorić, A. (1986)</w:t>
      </w:r>
      <w:r w:rsidR="00186F4B">
        <w:t>.</w:t>
      </w:r>
      <w:r>
        <w:t xml:space="preserve"> Postanak, razvoj i sistematika tla. Zagreb: Fakultet poljoprivrednih znanosti, Sveučilište u Zagrebu.</w:t>
      </w:r>
    </w:p>
    <w:p w14:paraId="20E945E6" w14:textId="77777777" w:rsidR="00780574" w:rsidRPr="0089309D" w:rsidRDefault="0089309D" w:rsidP="00780574">
      <w:pPr>
        <w:jc w:val="both"/>
        <w:rPr>
          <w:rStyle w:val="normaltextrun"/>
          <w:color w:val="000000"/>
        </w:rPr>
      </w:pPr>
      <w:r w:rsidRPr="0089309D">
        <w:rPr>
          <w:rStyle w:val="normaltextrun"/>
          <w:color w:val="000000"/>
        </w:rPr>
        <w:t xml:space="preserve">Tkalčec, S. (2016). Strukturna svojstva tla s obzirom na geografski položaj u RH. Čakovec: Međimursko </w:t>
      </w:r>
      <w:r w:rsidR="00780574" w:rsidRPr="0089309D">
        <w:rPr>
          <w:rStyle w:val="normaltextrun"/>
          <w:color w:val="000000"/>
        </w:rPr>
        <w:t>veleučilište u Čakovcu, Održivi razvoj.</w:t>
      </w:r>
    </w:p>
    <w:p w14:paraId="311E1CA6" w14:textId="77777777" w:rsidR="00780574" w:rsidRDefault="00780574" w:rsidP="00780574">
      <w:pPr>
        <w:jc w:val="both"/>
      </w:pPr>
      <w:r>
        <w:t>Tomić, F. i Šimunić, I. (2014). Unapređenje poljoprivrede na prostoru Šibensko-kninske županije primjenomnavodnjavanja. God. Titius,  6, 467-485.</w:t>
      </w:r>
    </w:p>
    <w:p w14:paraId="27676AA7" w14:textId="5831E71C" w:rsidR="00E3459E" w:rsidRDefault="00E3459E" w:rsidP="00390471">
      <w:pPr>
        <w:jc w:val="both"/>
      </w:pPr>
      <w:r>
        <w:t>Vukadinović, V. i Vukadinović V.</w:t>
      </w:r>
      <w:r w:rsidR="00186F4B" w:rsidRPr="00186F4B">
        <w:t xml:space="preserve"> </w:t>
      </w:r>
      <w:r w:rsidR="00186F4B">
        <w:t xml:space="preserve">(2016). </w:t>
      </w:r>
      <w:r>
        <w:t xml:space="preserve"> Tlo gnojidba i prinos – što uspješan polj</w:t>
      </w:r>
      <w:r w:rsidR="00186F4B">
        <w:t>o</w:t>
      </w:r>
      <w:r>
        <w:t>privrednik mora znati o tlu, usjevima, gnojidbi</w:t>
      </w:r>
      <w:r w:rsidR="00437704">
        <w:t xml:space="preserve"> i tvorbi prinosa</w:t>
      </w:r>
      <w:r w:rsidR="00186F4B">
        <w:t>.</w:t>
      </w:r>
      <w:bookmarkStart w:id="31" w:name="_GoBack"/>
      <w:bookmarkEnd w:id="31"/>
      <w:r w:rsidR="00437704">
        <w:t xml:space="preserve"> </w:t>
      </w:r>
      <w:r w:rsidR="00186F4B">
        <w:t>P</w:t>
      </w:r>
      <w:r w:rsidR="00450EC6">
        <w:t xml:space="preserve">reuzeto s </w:t>
      </w:r>
      <w:hyperlink r:id="rId62" w:history="1">
        <w:r w:rsidR="00437704">
          <w:rPr>
            <w:rStyle w:val="Hyperlink"/>
          </w:rPr>
          <w:t>http://ishranabilja.com.hr/literatura/eKnjiga_Tlo-gnojidba-prinos.pdf</w:t>
        </w:r>
      </w:hyperlink>
      <w:r w:rsidR="00450EC6">
        <w:t xml:space="preserve"> </w:t>
      </w:r>
      <w:r w:rsidR="00186F4B">
        <w:t>(5.4.2019.)</w:t>
      </w:r>
    </w:p>
    <w:p w14:paraId="05E9C12E" w14:textId="69B96804" w:rsidR="00437704" w:rsidRDefault="00437704" w:rsidP="00390471">
      <w:pPr>
        <w:jc w:val="both"/>
      </w:pPr>
      <w:r>
        <w:t xml:space="preserve">Vukadinović, V. Kako temperatura tla utječe na rast i razvoj bilja? (2018). </w:t>
      </w:r>
      <w:r w:rsidR="00186F4B">
        <w:t>P</w:t>
      </w:r>
      <w:r w:rsidR="00450EC6">
        <w:t xml:space="preserve">reuzeto s </w:t>
      </w:r>
      <w:hyperlink r:id="rId63" w:history="1">
        <w:r>
          <w:rPr>
            <w:rStyle w:val="Hyperlink"/>
          </w:rPr>
          <w:t>http://tlo-i-biljka.eu/Gnojidba/Zanimljivosti/Zanimljivosti_02-2018.pdf</w:t>
        </w:r>
      </w:hyperlink>
      <w:r w:rsidR="00186F4B">
        <w:rPr>
          <w:rStyle w:val="Hyperlink"/>
        </w:rPr>
        <w:t xml:space="preserve"> </w:t>
      </w:r>
      <w:r w:rsidR="00186F4B">
        <w:t>(5.4.2019.)</w:t>
      </w:r>
    </w:p>
    <w:p w14:paraId="63FA5E66" w14:textId="4189865B" w:rsidR="003650F4" w:rsidRDefault="003650F4" w:rsidP="00390471">
      <w:pPr>
        <w:jc w:val="both"/>
      </w:pPr>
    </w:p>
    <w:p w14:paraId="65F9C3DC" w14:textId="77777777" w:rsidR="00FA3C8D" w:rsidRDefault="00FA3C8D" w:rsidP="00390471">
      <w:pPr>
        <w:jc w:val="both"/>
      </w:pPr>
    </w:p>
    <w:p w14:paraId="5023141B" w14:textId="77777777" w:rsidR="00C74C92" w:rsidRDefault="00C74C92" w:rsidP="003106F5"/>
    <w:p w14:paraId="1F3B1409" w14:textId="77777777" w:rsidR="003106F5" w:rsidRPr="00390471" w:rsidRDefault="003106F5" w:rsidP="00390471">
      <w:pPr>
        <w:jc w:val="both"/>
      </w:pPr>
    </w:p>
    <w:sectPr w:rsidR="003106F5" w:rsidRPr="003904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8D817" w14:textId="77777777" w:rsidR="004D2B28" w:rsidRDefault="004D2B28" w:rsidP="004C731C">
      <w:pPr>
        <w:spacing w:after="0" w:line="240" w:lineRule="auto"/>
      </w:pPr>
      <w:r>
        <w:separator/>
      </w:r>
    </w:p>
  </w:endnote>
  <w:endnote w:type="continuationSeparator" w:id="0">
    <w:p w14:paraId="0BBB26B0" w14:textId="77777777" w:rsidR="004D2B28" w:rsidRDefault="004D2B28" w:rsidP="004C7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29828" w14:textId="77777777" w:rsidR="004D2B28" w:rsidRDefault="004D2B28" w:rsidP="004C731C">
      <w:pPr>
        <w:spacing w:after="0" w:line="240" w:lineRule="auto"/>
      </w:pPr>
      <w:r>
        <w:separator/>
      </w:r>
    </w:p>
  </w:footnote>
  <w:footnote w:type="continuationSeparator" w:id="0">
    <w:p w14:paraId="1FEA3C81" w14:textId="77777777" w:rsidR="004D2B28" w:rsidRDefault="004D2B28" w:rsidP="004C73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946A3"/>
    <w:multiLevelType w:val="multilevel"/>
    <w:tmpl w:val="3B20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BB5013"/>
    <w:multiLevelType w:val="hybridMultilevel"/>
    <w:tmpl w:val="941EF1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C5A66F4"/>
    <w:multiLevelType w:val="hybridMultilevel"/>
    <w:tmpl w:val="B6102A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C863F66"/>
    <w:multiLevelType w:val="hybridMultilevel"/>
    <w:tmpl w:val="DF3A2F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8F67C8D"/>
    <w:multiLevelType w:val="hybridMultilevel"/>
    <w:tmpl w:val="16D2EE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C5E16AE"/>
    <w:multiLevelType w:val="hybridMultilevel"/>
    <w:tmpl w:val="D4E024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6625976"/>
    <w:multiLevelType w:val="hybridMultilevel"/>
    <w:tmpl w:val="764A9A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7AD0C59"/>
    <w:multiLevelType w:val="hybridMultilevel"/>
    <w:tmpl w:val="F6023DCA"/>
    <w:lvl w:ilvl="0" w:tplc="4208C0C0">
      <w:start w:val="1"/>
      <w:numFmt w:val="decimal"/>
      <w:lvlText w:val="%1."/>
      <w:lvlJc w:val="left"/>
      <w:pPr>
        <w:ind w:left="405" w:hanging="360"/>
      </w:pPr>
      <w:rPr>
        <w:rFonts w:hint="default"/>
      </w:rPr>
    </w:lvl>
    <w:lvl w:ilvl="1" w:tplc="041A0019" w:tentative="1">
      <w:start w:val="1"/>
      <w:numFmt w:val="lowerLetter"/>
      <w:lvlText w:val="%2."/>
      <w:lvlJc w:val="left"/>
      <w:pPr>
        <w:ind w:left="1125" w:hanging="360"/>
      </w:pPr>
    </w:lvl>
    <w:lvl w:ilvl="2" w:tplc="041A001B" w:tentative="1">
      <w:start w:val="1"/>
      <w:numFmt w:val="lowerRoman"/>
      <w:lvlText w:val="%3."/>
      <w:lvlJc w:val="right"/>
      <w:pPr>
        <w:ind w:left="1845" w:hanging="180"/>
      </w:pPr>
    </w:lvl>
    <w:lvl w:ilvl="3" w:tplc="041A000F" w:tentative="1">
      <w:start w:val="1"/>
      <w:numFmt w:val="decimal"/>
      <w:lvlText w:val="%4."/>
      <w:lvlJc w:val="left"/>
      <w:pPr>
        <w:ind w:left="2565" w:hanging="360"/>
      </w:pPr>
    </w:lvl>
    <w:lvl w:ilvl="4" w:tplc="041A0019" w:tentative="1">
      <w:start w:val="1"/>
      <w:numFmt w:val="lowerLetter"/>
      <w:lvlText w:val="%5."/>
      <w:lvlJc w:val="left"/>
      <w:pPr>
        <w:ind w:left="3285" w:hanging="360"/>
      </w:pPr>
    </w:lvl>
    <w:lvl w:ilvl="5" w:tplc="041A001B" w:tentative="1">
      <w:start w:val="1"/>
      <w:numFmt w:val="lowerRoman"/>
      <w:lvlText w:val="%6."/>
      <w:lvlJc w:val="right"/>
      <w:pPr>
        <w:ind w:left="4005" w:hanging="180"/>
      </w:pPr>
    </w:lvl>
    <w:lvl w:ilvl="6" w:tplc="041A000F" w:tentative="1">
      <w:start w:val="1"/>
      <w:numFmt w:val="decimal"/>
      <w:lvlText w:val="%7."/>
      <w:lvlJc w:val="left"/>
      <w:pPr>
        <w:ind w:left="4725" w:hanging="360"/>
      </w:pPr>
    </w:lvl>
    <w:lvl w:ilvl="7" w:tplc="041A0019" w:tentative="1">
      <w:start w:val="1"/>
      <w:numFmt w:val="lowerLetter"/>
      <w:lvlText w:val="%8."/>
      <w:lvlJc w:val="left"/>
      <w:pPr>
        <w:ind w:left="5445" w:hanging="360"/>
      </w:pPr>
    </w:lvl>
    <w:lvl w:ilvl="8" w:tplc="041A001B" w:tentative="1">
      <w:start w:val="1"/>
      <w:numFmt w:val="lowerRoman"/>
      <w:lvlText w:val="%9."/>
      <w:lvlJc w:val="right"/>
      <w:pPr>
        <w:ind w:left="6165" w:hanging="180"/>
      </w:pPr>
    </w:lvl>
  </w:abstractNum>
  <w:abstractNum w:abstractNumId="8" w15:restartNumberingAfterBreak="0">
    <w:nsid w:val="4C040D71"/>
    <w:multiLevelType w:val="hybridMultilevel"/>
    <w:tmpl w:val="483C83B0"/>
    <w:lvl w:ilvl="0" w:tplc="E0BE6B6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E142920"/>
    <w:multiLevelType w:val="hybridMultilevel"/>
    <w:tmpl w:val="B67677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2B539F4"/>
    <w:multiLevelType w:val="hybridMultilevel"/>
    <w:tmpl w:val="E6FE5A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8E80205"/>
    <w:multiLevelType w:val="multilevel"/>
    <w:tmpl w:val="5B6229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03D1642"/>
    <w:multiLevelType w:val="hybridMultilevel"/>
    <w:tmpl w:val="407C5F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72CB2272"/>
    <w:multiLevelType w:val="hybridMultilevel"/>
    <w:tmpl w:val="6FB87F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8"/>
  </w:num>
  <w:num w:numId="4">
    <w:abstractNumId w:val="7"/>
  </w:num>
  <w:num w:numId="5">
    <w:abstractNumId w:val="10"/>
  </w:num>
  <w:num w:numId="6">
    <w:abstractNumId w:val="13"/>
  </w:num>
  <w:num w:numId="7">
    <w:abstractNumId w:val="4"/>
  </w:num>
  <w:num w:numId="8">
    <w:abstractNumId w:val="9"/>
  </w:num>
  <w:num w:numId="9">
    <w:abstractNumId w:val="2"/>
  </w:num>
  <w:num w:numId="10">
    <w:abstractNumId w:val="6"/>
  </w:num>
  <w:num w:numId="11">
    <w:abstractNumId w:val="0"/>
  </w:num>
  <w:num w:numId="12">
    <w:abstractNumId w:val="3"/>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ADE"/>
    <w:rsid w:val="000079ED"/>
    <w:rsid w:val="00015F9A"/>
    <w:rsid w:val="00024B80"/>
    <w:rsid w:val="00027D5D"/>
    <w:rsid w:val="00030CD3"/>
    <w:rsid w:val="00034294"/>
    <w:rsid w:val="0003450A"/>
    <w:rsid w:val="00090449"/>
    <w:rsid w:val="00096ACB"/>
    <w:rsid w:val="000A197B"/>
    <w:rsid w:val="000A41C9"/>
    <w:rsid w:val="000B18AE"/>
    <w:rsid w:val="000B1F7F"/>
    <w:rsid w:val="000E3479"/>
    <w:rsid w:val="000F1C40"/>
    <w:rsid w:val="00100890"/>
    <w:rsid w:val="001045B6"/>
    <w:rsid w:val="00126084"/>
    <w:rsid w:val="001435EE"/>
    <w:rsid w:val="00147752"/>
    <w:rsid w:val="001560AE"/>
    <w:rsid w:val="00167130"/>
    <w:rsid w:val="0018187F"/>
    <w:rsid w:val="00186F4B"/>
    <w:rsid w:val="001B79D3"/>
    <w:rsid w:val="001D6BD4"/>
    <w:rsid w:val="001F32AC"/>
    <w:rsid w:val="00222DEB"/>
    <w:rsid w:val="00236352"/>
    <w:rsid w:val="00241734"/>
    <w:rsid w:val="002519F4"/>
    <w:rsid w:val="002539F7"/>
    <w:rsid w:val="002566C6"/>
    <w:rsid w:val="00256DC6"/>
    <w:rsid w:val="00293D8A"/>
    <w:rsid w:val="002A054A"/>
    <w:rsid w:val="002A13F1"/>
    <w:rsid w:val="002A6E0E"/>
    <w:rsid w:val="002B3DA3"/>
    <w:rsid w:val="002B4B8E"/>
    <w:rsid w:val="002C5C31"/>
    <w:rsid w:val="002F7CCC"/>
    <w:rsid w:val="00300D98"/>
    <w:rsid w:val="003106F5"/>
    <w:rsid w:val="00317708"/>
    <w:rsid w:val="00324B01"/>
    <w:rsid w:val="00330808"/>
    <w:rsid w:val="00336056"/>
    <w:rsid w:val="0035199D"/>
    <w:rsid w:val="00357333"/>
    <w:rsid w:val="00360EF6"/>
    <w:rsid w:val="003622E6"/>
    <w:rsid w:val="003650F4"/>
    <w:rsid w:val="00367D9B"/>
    <w:rsid w:val="00377EB6"/>
    <w:rsid w:val="00383434"/>
    <w:rsid w:val="00386F6A"/>
    <w:rsid w:val="00390471"/>
    <w:rsid w:val="003A608F"/>
    <w:rsid w:val="003C096B"/>
    <w:rsid w:val="003C5952"/>
    <w:rsid w:val="003D4AE2"/>
    <w:rsid w:val="003F3D01"/>
    <w:rsid w:val="00413C56"/>
    <w:rsid w:val="0041653C"/>
    <w:rsid w:val="00424AB9"/>
    <w:rsid w:val="00434524"/>
    <w:rsid w:val="00437704"/>
    <w:rsid w:val="00450EC6"/>
    <w:rsid w:val="004720A3"/>
    <w:rsid w:val="00481927"/>
    <w:rsid w:val="004842BC"/>
    <w:rsid w:val="004A44F8"/>
    <w:rsid w:val="004A4D87"/>
    <w:rsid w:val="004A515F"/>
    <w:rsid w:val="004B59FC"/>
    <w:rsid w:val="004B6F00"/>
    <w:rsid w:val="004C731C"/>
    <w:rsid w:val="004D0592"/>
    <w:rsid w:val="004D2B28"/>
    <w:rsid w:val="004D51DD"/>
    <w:rsid w:val="004D7321"/>
    <w:rsid w:val="004E6CC5"/>
    <w:rsid w:val="00500A0E"/>
    <w:rsid w:val="00504D65"/>
    <w:rsid w:val="005102FB"/>
    <w:rsid w:val="005113F5"/>
    <w:rsid w:val="005329D3"/>
    <w:rsid w:val="005432A4"/>
    <w:rsid w:val="00545C7B"/>
    <w:rsid w:val="0055657F"/>
    <w:rsid w:val="00567524"/>
    <w:rsid w:val="005A6083"/>
    <w:rsid w:val="005B0822"/>
    <w:rsid w:val="005B0CBF"/>
    <w:rsid w:val="005C1A8C"/>
    <w:rsid w:val="005D5267"/>
    <w:rsid w:val="005E65BC"/>
    <w:rsid w:val="00604988"/>
    <w:rsid w:val="00613F40"/>
    <w:rsid w:val="00624484"/>
    <w:rsid w:val="006338F2"/>
    <w:rsid w:val="00646DD0"/>
    <w:rsid w:val="006600F5"/>
    <w:rsid w:val="00662C44"/>
    <w:rsid w:val="00663C64"/>
    <w:rsid w:val="00676D40"/>
    <w:rsid w:val="006A08D2"/>
    <w:rsid w:val="006A0956"/>
    <w:rsid w:val="006C756D"/>
    <w:rsid w:val="006D1401"/>
    <w:rsid w:val="006D63B1"/>
    <w:rsid w:val="006F2524"/>
    <w:rsid w:val="007160D4"/>
    <w:rsid w:val="0074177C"/>
    <w:rsid w:val="0074705D"/>
    <w:rsid w:val="007700F9"/>
    <w:rsid w:val="00773079"/>
    <w:rsid w:val="00776DA4"/>
    <w:rsid w:val="00780574"/>
    <w:rsid w:val="007A2B75"/>
    <w:rsid w:val="007A7A91"/>
    <w:rsid w:val="007B5260"/>
    <w:rsid w:val="007D713C"/>
    <w:rsid w:val="007E0D7D"/>
    <w:rsid w:val="007F60B7"/>
    <w:rsid w:val="00801C7D"/>
    <w:rsid w:val="00803388"/>
    <w:rsid w:val="008225AC"/>
    <w:rsid w:val="00837614"/>
    <w:rsid w:val="00843303"/>
    <w:rsid w:val="008438B2"/>
    <w:rsid w:val="008458D5"/>
    <w:rsid w:val="00852679"/>
    <w:rsid w:val="00872CE0"/>
    <w:rsid w:val="0089309D"/>
    <w:rsid w:val="008A408B"/>
    <w:rsid w:val="008B2B06"/>
    <w:rsid w:val="008B79E7"/>
    <w:rsid w:val="008C4C4D"/>
    <w:rsid w:val="008E7C5E"/>
    <w:rsid w:val="00903C22"/>
    <w:rsid w:val="0091053A"/>
    <w:rsid w:val="009219B0"/>
    <w:rsid w:val="00932919"/>
    <w:rsid w:val="00933F61"/>
    <w:rsid w:val="00943621"/>
    <w:rsid w:val="009436CC"/>
    <w:rsid w:val="00945D41"/>
    <w:rsid w:val="0096209E"/>
    <w:rsid w:val="00967CB9"/>
    <w:rsid w:val="00972999"/>
    <w:rsid w:val="00974556"/>
    <w:rsid w:val="00987670"/>
    <w:rsid w:val="00990D82"/>
    <w:rsid w:val="009A2155"/>
    <w:rsid w:val="009D1D2F"/>
    <w:rsid w:val="009D7FEC"/>
    <w:rsid w:val="009E289D"/>
    <w:rsid w:val="009E2E25"/>
    <w:rsid w:val="009F4ADE"/>
    <w:rsid w:val="00A05EFD"/>
    <w:rsid w:val="00A31F68"/>
    <w:rsid w:val="00A46C9C"/>
    <w:rsid w:val="00A47EB8"/>
    <w:rsid w:val="00A5160F"/>
    <w:rsid w:val="00A848C0"/>
    <w:rsid w:val="00A9165B"/>
    <w:rsid w:val="00A947D4"/>
    <w:rsid w:val="00AA5903"/>
    <w:rsid w:val="00AF6786"/>
    <w:rsid w:val="00B17DA6"/>
    <w:rsid w:val="00B2084B"/>
    <w:rsid w:val="00B31BF3"/>
    <w:rsid w:val="00B324E4"/>
    <w:rsid w:val="00B35D16"/>
    <w:rsid w:val="00B4241B"/>
    <w:rsid w:val="00B43C23"/>
    <w:rsid w:val="00B450CB"/>
    <w:rsid w:val="00B52447"/>
    <w:rsid w:val="00B5244F"/>
    <w:rsid w:val="00B5386B"/>
    <w:rsid w:val="00B6473F"/>
    <w:rsid w:val="00B979F7"/>
    <w:rsid w:val="00BA3A2F"/>
    <w:rsid w:val="00BB3875"/>
    <w:rsid w:val="00BE2916"/>
    <w:rsid w:val="00BE40BB"/>
    <w:rsid w:val="00BF466B"/>
    <w:rsid w:val="00BF4FD2"/>
    <w:rsid w:val="00BF5B26"/>
    <w:rsid w:val="00C14E84"/>
    <w:rsid w:val="00C21090"/>
    <w:rsid w:val="00C21EEC"/>
    <w:rsid w:val="00C368D4"/>
    <w:rsid w:val="00C46C3D"/>
    <w:rsid w:val="00C62378"/>
    <w:rsid w:val="00C72070"/>
    <w:rsid w:val="00C730F8"/>
    <w:rsid w:val="00C74C92"/>
    <w:rsid w:val="00C90B80"/>
    <w:rsid w:val="00C91880"/>
    <w:rsid w:val="00CB023F"/>
    <w:rsid w:val="00CB2479"/>
    <w:rsid w:val="00CE39E8"/>
    <w:rsid w:val="00CF0820"/>
    <w:rsid w:val="00CF7A01"/>
    <w:rsid w:val="00D050A9"/>
    <w:rsid w:val="00D265D2"/>
    <w:rsid w:val="00D267E8"/>
    <w:rsid w:val="00D30555"/>
    <w:rsid w:val="00D651A8"/>
    <w:rsid w:val="00D67F24"/>
    <w:rsid w:val="00D74369"/>
    <w:rsid w:val="00D878E4"/>
    <w:rsid w:val="00DC2313"/>
    <w:rsid w:val="00DC640D"/>
    <w:rsid w:val="00DE0E6C"/>
    <w:rsid w:val="00DE3A3B"/>
    <w:rsid w:val="00DE4B8D"/>
    <w:rsid w:val="00DF2743"/>
    <w:rsid w:val="00E0704B"/>
    <w:rsid w:val="00E3198B"/>
    <w:rsid w:val="00E3459E"/>
    <w:rsid w:val="00E4314D"/>
    <w:rsid w:val="00E43E25"/>
    <w:rsid w:val="00E46F67"/>
    <w:rsid w:val="00E47452"/>
    <w:rsid w:val="00E579E1"/>
    <w:rsid w:val="00E67FC5"/>
    <w:rsid w:val="00EA0C60"/>
    <w:rsid w:val="00ED75CF"/>
    <w:rsid w:val="00EE6CC4"/>
    <w:rsid w:val="00EF543C"/>
    <w:rsid w:val="00F01E75"/>
    <w:rsid w:val="00F10415"/>
    <w:rsid w:val="00F36896"/>
    <w:rsid w:val="00F36D0F"/>
    <w:rsid w:val="00F61DCD"/>
    <w:rsid w:val="00F63A90"/>
    <w:rsid w:val="00F63BCF"/>
    <w:rsid w:val="00F763AC"/>
    <w:rsid w:val="00F7667D"/>
    <w:rsid w:val="00FA3C8D"/>
    <w:rsid w:val="00FA611F"/>
    <w:rsid w:val="00FB0346"/>
    <w:rsid w:val="00FB03BC"/>
    <w:rsid w:val="00FB6CBE"/>
    <w:rsid w:val="00FC00DC"/>
    <w:rsid w:val="00FC4C0A"/>
    <w:rsid w:val="00FD4E11"/>
    <w:rsid w:val="00FE27E1"/>
    <w:rsid w:val="00FE76D1"/>
    <w:rsid w:val="1F905D4F"/>
    <w:rsid w:val="4705306F"/>
    <w:rsid w:val="4911FB6A"/>
    <w:rsid w:val="7760F15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5B843"/>
  <w15:chartTrackingRefBased/>
  <w15:docId w15:val="{F8B77CEA-3E05-4105-B7C0-887ACD3DD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52447"/>
  </w:style>
  <w:style w:type="paragraph" w:styleId="Heading1">
    <w:name w:val="heading 1"/>
    <w:basedOn w:val="Normal"/>
    <w:next w:val="Normal"/>
    <w:link w:val="Heading1Char"/>
    <w:uiPriority w:val="9"/>
    <w:qFormat/>
    <w:rsid w:val="00B538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A3A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8D4"/>
    <w:rPr>
      <w:rFonts w:ascii="Segoe UI" w:hAnsi="Segoe UI" w:cs="Segoe UI"/>
      <w:sz w:val="18"/>
      <w:szCs w:val="18"/>
    </w:rPr>
  </w:style>
  <w:style w:type="table" w:customStyle="1" w:styleId="TableGrid1">
    <w:name w:val="Table Grid1"/>
    <w:basedOn w:val="TableNormal"/>
    <w:next w:val="TableGrid"/>
    <w:uiPriority w:val="39"/>
    <w:rsid w:val="00C36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36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047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E27E1"/>
    <w:pPr>
      <w:ind w:left="720"/>
      <w:contextualSpacing/>
    </w:pPr>
  </w:style>
  <w:style w:type="paragraph" w:styleId="EndnoteText">
    <w:name w:val="endnote text"/>
    <w:basedOn w:val="Normal"/>
    <w:link w:val="EndnoteTextChar"/>
    <w:uiPriority w:val="99"/>
    <w:semiHidden/>
    <w:unhideWhenUsed/>
    <w:rsid w:val="004C73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731C"/>
    <w:rPr>
      <w:sz w:val="20"/>
      <w:szCs w:val="20"/>
    </w:rPr>
  </w:style>
  <w:style w:type="character" w:styleId="EndnoteReference">
    <w:name w:val="endnote reference"/>
    <w:basedOn w:val="DefaultParagraphFont"/>
    <w:uiPriority w:val="99"/>
    <w:semiHidden/>
    <w:unhideWhenUsed/>
    <w:rsid w:val="004C731C"/>
    <w:rPr>
      <w:vertAlign w:val="superscript"/>
    </w:rPr>
  </w:style>
  <w:style w:type="character" w:styleId="Hyperlink">
    <w:name w:val="Hyperlink"/>
    <w:basedOn w:val="DefaultParagraphFont"/>
    <w:uiPriority w:val="99"/>
    <w:unhideWhenUsed/>
    <w:rsid w:val="00B4241B"/>
    <w:rPr>
      <w:color w:val="0563C1" w:themeColor="hyperlink"/>
      <w:u w:val="single"/>
    </w:rPr>
  </w:style>
  <w:style w:type="character" w:customStyle="1" w:styleId="UnresolvedMention1">
    <w:name w:val="Unresolved Mention1"/>
    <w:basedOn w:val="DefaultParagraphFont"/>
    <w:uiPriority w:val="99"/>
    <w:semiHidden/>
    <w:unhideWhenUsed/>
    <w:rsid w:val="00B4241B"/>
    <w:rPr>
      <w:color w:val="605E5C"/>
      <w:shd w:val="clear" w:color="auto" w:fill="E1DFDD"/>
    </w:rPr>
  </w:style>
  <w:style w:type="paragraph" w:styleId="NormalWeb">
    <w:name w:val="Normal (Web)"/>
    <w:basedOn w:val="Normal"/>
    <w:uiPriority w:val="99"/>
    <w:semiHidden/>
    <w:unhideWhenUsed/>
    <w:rsid w:val="00377EB6"/>
    <w:rPr>
      <w:rFonts w:ascii="Times New Roman" w:hAnsi="Times New Roman" w:cs="Times New Roman"/>
      <w:sz w:val="24"/>
      <w:szCs w:val="24"/>
    </w:rPr>
  </w:style>
  <w:style w:type="character" w:customStyle="1" w:styleId="normaltextrun">
    <w:name w:val="normaltextrun"/>
    <w:basedOn w:val="DefaultParagraphFont"/>
    <w:rsid w:val="003D4AE2"/>
  </w:style>
  <w:style w:type="character" w:customStyle="1" w:styleId="spellingerror">
    <w:name w:val="spellingerror"/>
    <w:basedOn w:val="DefaultParagraphFont"/>
    <w:rsid w:val="003D4AE2"/>
  </w:style>
  <w:style w:type="character" w:customStyle="1" w:styleId="Heading1Char">
    <w:name w:val="Heading 1 Char"/>
    <w:basedOn w:val="DefaultParagraphFont"/>
    <w:link w:val="Heading1"/>
    <w:uiPriority w:val="9"/>
    <w:rsid w:val="00B5386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5386B"/>
    <w:pPr>
      <w:outlineLvl w:val="9"/>
    </w:pPr>
    <w:rPr>
      <w:lang w:eastAsia="hr-HR"/>
    </w:rPr>
  </w:style>
  <w:style w:type="paragraph" w:styleId="TOC1">
    <w:name w:val="toc 1"/>
    <w:basedOn w:val="Normal"/>
    <w:next w:val="Normal"/>
    <w:autoRedefine/>
    <w:uiPriority w:val="39"/>
    <w:unhideWhenUsed/>
    <w:rsid w:val="00B5386B"/>
    <w:pPr>
      <w:spacing w:after="100"/>
    </w:pPr>
  </w:style>
  <w:style w:type="character" w:customStyle="1" w:styleId="Heading2Char">
    <w:name w:val="Heading 2 Char"/>
    <w:basedOn w:val="DefaultParagraphFont"/>
    <w:link w:val="Heading2"/>
    <w:uiPriority w:val="9"/>
    <w:semiHidden/>
    <w:rsid w:val="00BA3A2F"/>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BA3A2F"/>
    <w:pPr>
      <w:spacing w:after="100"/>
      <w:ind w:left="220"/>
    </w:pPr>
  </w:style>
  <w:style w:type="character" w:styleId="UnresolvedMention">
    <w:name w:val="Unresolved Mention"/>
    <w:basedOn w:val="DefaultParagraphFont"/>
    <w:uiPriority w:val="99"/>
    <w:semiHidden/>
    <w:unhideWhenUsed/>
    <w:rsid w:val="00A84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3103">
      <w:bodyDiv w:val="1"/>
      <w:marLeft w:val="0"/>
      <w:marRight w:val="0"/>
      <w:marTop w:val="0"/>
      <w:marBottom w:val="0"/>
      <w:divBdr>
        <w:top w:val="none" w:sz="0" w:space="0" w:color="auto"/>
        <w:left w:val="none" w:sz="0" w:space="0" w:color="auto"/>
        <w:bottom w:val="none" w:sz="0" w:space="0" w:color="auto"/>
        <w:right w:val="none" w:sz="0" w:space="0" w:color="auto"/>
      </w:divBdr>
    </w:div>
    <w:div w:id="331372946">
      <w:bodyDiv w:val="1"/>
      <w:marLeft w:val="0"/>
      <w:marRight w:val="0"/>
      <w:marTop w:val="0"/>
      <w:marBottom w:val="0"/>
      <w:divBdr>
        <w:top w:val="none" w:sz="0" w:space="0" w:color="auto"/>
        <w:left w:val="none" w:sz="0" w:space="0" w:color="auto"/>
        <w:bottom w:val="none" w:sz="0" w:space="0" w:color="auto"/>
        <w:right w:val="none" w:sz="0" w:space="0" w:color="auto"/>
      </w:divBdr>
      <w:divsChild>
        <w:div w:id="429662604">
          <w:marLeft w:val="0"/>
          <w:marRight w:val="0"/>
          <w:marTop w:val="0"/>
          <w:marBottom w:val="0"/>
          <w:divBdr>
            <w:top w:val="none" w:sz="0" w:space="0" w:color="auto"/>
            <w:left w:val="none" w:sz="0" w:space="0" w:color="auto"/>
            <w:bottom w:val="none" w:sz="0" w:space="0" w:color="auto"/>
            <w:right w:val="none" w:sz="0" w:space="0" w:color="auto"/>
          </w:divBdr>
        </w:div>
      </w:divsChild>
    </w:div>
    <w:div w:id="744960415">
      <w:bodyDiv w:val="1"/>
      <w:marLeft w:val="0"/>
      <w:marRight w:val="0"/>
      <w:marTop w:val="0"/>
      <w:marBottom w:val="0"/>
      <w:divBdr>
        <w:top w:val="none" w:sz="0" w:space="0" w:color="auto"/>
        <w:left w:val="none" w:sz="0" w:space="0" w:color="auto"/>
        <w:bottom w:val="none" w:sz="0" w:space="0" w:color="auto"/>
        <w:right w:val="none" w:sz="0" w:space="0" w:color="auto"/>
      </w:divBdr>
    </w:div>
    <w:div w:id="784008772">
      <w:bodyDiv w:val="1"/>
      <w:marLeft w:val="0"/>
      <w:marRight w:val="0"/>
      <w:marTop w:val="0"/>
      <w:marBottom w:val="0"/>
      <w:divBdr>
        <w:top w:val="none" w:sz="0" w:space="0" w:color="auto"/>
        <w:left w:val="none" w:sz="0" w:space="0" w:color="auto"/>
        <w:bottom w:val="none" w:sz="0" w:space="0" w:color="auto"/>
        <w:right w:val="none" w:sz="0" w:space="0" w:color="auto"/>
      </w:divBdr>
    </w:div>
    <w:div w:id="833764594">
      <w:bodyDiv w:val="1"/>
      <w:marLeft w:val="0"/>
      <w:marRight w:val="0"/>
      <w:marTop w:val="0"/>
      <w:marBottom w:val="0"/>
      <w:divBdr>
        <w:top w:val="none" w:sz="0" w:space="0" w:color="auto"/>
        <w:left w:val="none" w:sz="0" w:space="0" w:color="auto"/>
        <w:bottom w:val="none" w:sz="0" w:space="0" w:color="auto"/>
        <w:right w:val="none" w:sz="0" w:space="0" w:color="auto"/>
      </w:divBdr>
    </w:div>
    <w:div w:id="1071581738">
      <w:bodyDiv w:val="1"/>
      <w:marLeft w:val="0"/>
      <w:marRight w:val="0"/>
      <w:marTop w:val="0"/>
      <w:marBottom w:val="0"/>
      <w:divBdr>
        <w:top w:val="none" w:sz="0" w:space="0" w:color="auto"/>
        <w:left w:val="none" w:sz="0" w:space="0" w:color="auto"/>
        <w:bottom w:val="none" w:sz="0" w:space="0" w:color="auto"/>
        <w:right w:val="none" w:sz="0" w:space="0" w:color="auto"/>
      </w:divBdr>
    </w:div>
    <w:div w:id="1104954505">
      <w:bodyDiv w:val="1"/>
      <w:marLeft w:val="0"/>
      <w:marRight w:val="0"/>
      <w:marTop w:val="0"/>
      <w:marBottom w:val="0"/>
      <w:divBdr>
        <w:top w:val="none" w:sz="0" w:space="0" w:color="auto"/>
        <w:left w:val="none" w:sz="0" w:space="0" w:color="auto"/>
        <w:bottom w:val="none" w:sz="0" w:space="0" w:color="auto"/>
        <w:right w:val="none" w:sz="0" w:space="0" w:color="auto"/>
      </w:divBdr>
    </w:div>
    <w:div w:id="1495535117">
      <w:bodyDiv w:val="1"/>
      <w:marLeft w:val="0"/>
      <w:marRight w:val="0"/>
      <w:marTop w:val="0"/>
      <w:marBottom w:val="0"/>
      <w:divBdr>
        <w:top w:val="none" w:sz="0" w:space="0" w:color="auto"/>
        <w:left w:val="none" w:sz="0" w:space="0" w:color="auto"/>
        <w:bottom w:val="none" w:sz="0" w:space="0" w:color="auto"/>
        <w:right w:val="none" w:sz="0" w:space="0" w:color="auto"/>
      </w:divBdr>
    </w:div>
    <w:div w:id="1539511399">
      <w:bodyDiv w:val="1"/>
      <w:marLeft w:val="0"/>
      <w:marRight w:val="0"/>
      <w:marTop w:val="0"/>
      <w:marBottom w:val="0"/>
      <w:divBdr>
        <w:top w:val="none" w:sz="0" w:space="0" w:color="auto"/>
        <w:left w:val="none" w:sz="0" w:space="0" w:color="auto"/>
        <w:bottom w:val="none" w:sz="0" w:space="0" w:color="auto"/>
        <w:right w:val="none" w:sz="0" w:space="0" w:color="auto"/>
      </w:divBdr>
    </w:div>
    <w:div w:id="1664166461">
      <w:bodyDiv w:val="1"/>
      <w:marLeft w:val="0"/>
      <w:marRight w:val="0"/>
      <w:marTop w:val="0"/>
      <w:marBottom w:val="0"/>
      <w:divBdr>
        <w:top w:val="none" w:sz="0" w:space="0" w:color="auto"/>
        <w:left w:val="none" w:sz="0" w:space="0" w:color="auto"/>
        <w:bottom w:val="none" w:sz="0" w:space="0" w:color="auto"/>
        <w:right w:val="none" w:sz="0" w:space="0" w:color="auto"/>
      </w:divBdr>
    </w:div>
    <w:div w:id="1809937670">
      <w:bodyDiv w:val="1"/>
      <w:marLeft w:val="0"/>
      <w:marRight w:val="0"/>
      <w:marTop w:val="0"/>
      <w:marBottom w:val="0"/>
      <w:divBdr>
        <w:top w:val="none" w:sz="0" w:space="0" w:color="auto"/>
        <w:left w:val="none" w:sz="0" w:space="0" w:color="auto"/>
        <w:bottom w:val="none" w:sz="0" w:space="0" w:color="auto"/>
        <w:right w:val="none" w:sz="0" w:space="0" w:color="auto"/>
      </w:divBdr>
      <w:divsChild>
        <w:div w:id="1989239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hr.wikipedia.org/wiki/Kapilara" TargetMode="External"/><Relationship Id="rId42" Type="http://schemas.openxmlformats.org/officeDocument/2006/relationships/image" Target="media/image28.emf"/><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www.globe.gov" TargetMode="External"/><Relationship Id="rId63" Type="http://schemas.openxmlformats.org/officeDocument/2006/relationships/hyperlink" Target="http://tlo-i-biljka.eu/Gnojidba/Zanimljivosti/Zanimljivosti_02-2018.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hr.wikipedia.org/wiki/Humus" TargetMode="External"/><Relationship Id="rId37" Type="http://schemas.openxmlformats.org/officeDocument/2006/relationships/image" Target="media/image24.jp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hyperlink" Target="https://www.doctordirt.org/" TargetMode="External"/><Relationship Id="rId58" Type="http://schemas.openxmlformats.org/officeDocument/2006/relationships/hyperlink" Target="http://cmap.ihmc.us/Publications/ResearchPapers/TheoryUnderlyingConceptMaps.pdf" TargetMode="External"/><Relationship Id="rId5" Type="http://schemas.openxmlformats.org/officeDocument/2006/relationships/webSettings" Target="webSettings.xml"/><Relationship Id="rId61" Type="http://schemas.openxmlformats.org/officeDocument/2006/relationships/hyperlink" Target="http://www.safarek.com"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hr.wikipedia.org/wiki/Difuzija" TargetMode="External"/><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hyperlink" Target="http://www.gfv.hr/modules/m_gfv/zavrsni_diplomski_radovi/lacen_tatjana_2.pdf"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gnojidba.inf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hr.wikipedia.org/wiki/Krvotok" TargetMode="External"/><Relationship Id="rId38" Type="http://schemas.openxmlformats.org/officeDocument/2006/relationships/image" Target="media/image25.jpeg"/><Relationship Id="rId46" Type="http://schemas.openxmlformats.org/officeDocument/2006/relationships/image" Target="media/image31.png"/><Relationship Id="rId59" Type="http://schemas.openxmlformats.org/officeDocument/2006/relationships/hyperlink" Target="https://www.plantea.com.hr/zivotinje/" TargetMode="External"/><Relationship Id="rId20" Type="http://schemas.openxmlformats.org/officeDocument/2006/relationships/image" Target="media/image12.png"/><Relationship Id="rId41" Type="http://schemas.openxmlformats.org/officeDocument/2006/relationships/hyperlink" Target="https://cmap.ihmc.us" TargetMode="External"/><Relationship Id="rId54" Type="http://schemas.openxmlformats.org/officeDocument/2006/relationships/hyperlink" Target="http://e-skola.biol.pmf.unizg.hr/" TargetMode="External"/><Relationship Id="rId62" Type="http://schemas.openxmlformats.org/officeDocument/2006/relationships/hyperlink" Target="http://ishranabilja.com.hr/literatura/eKnjiga_Tlo-gnojidba-prino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3.jpg"/><Relationship Id="rId49" Type="http://schemas.openxmlformats.org/officeDocument/2006/relationships/image" Target="media/image34.png"/><Relationship Id="rId57" Type="http://schemas.openxmlformats.org/officeDocument/2006/relationships/hyperlink" Target="https://hrcak.srce.hr/13065" TargetMode="External"/><Relationship Id="rId10" Type="http://schemas.openxmlformats.org/officeDocument/2006/relationships/image" Target="media/image2.png"/><Relationship Id="rId31" Type="http://schemas.openxmlformats.org/officeDocument/2006/relationships/hyperlink" Target="http://hr.wikipedia.org/wiki/Glina_(tlo)" TargetMode="External"/><Relationship Id="rId44" Type="http://schemas.openxmlformats.org/officeDocument/2006/relationships/hyperlink" Target="http://en.linoit.com/" TargetMode="External"/><Relationship Id="rId52" Type="http://schemas.openxmlformats.org/officeDocument/2006/relationships/hyperlink" Target="http://www.gnojidba.info" TargetMode="External"/><Relationship Id="rId60" Type="http://schemas.openxmlformats.org/officeDocument/2006/relationships/hyperlink" Target="http://merlin.srce.hr/"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Sastav tla</a:t>
            </a:r>
            <a:endParaRPr lang="en-US"/>
          </a:p>
        </c:rich>
      </c:tx>
      <c:layout>
        <c:manualLayout>
          <c:xMode val="edge"/>
          <c:yMode val="edge"/>
          <c:x val="0.42732046515018957"/>
          <c:y val="2.3809523809523808E-2"/>
        </c:manualLayout>
      </c:layout>
      <c:overlay val="0"/>
      <c:spPr>
        <a:noFill/>
        <a:ln>
          <a:noFill/>
        </a:ln>
        <a:effectLst/>
      </c:spPr>
    </c:title>
    <c:autoTitleDeleted val="0"/>
    <c:plotArea>
      <c:layout>
        <c:manualLayout>
          <c:layoutTarget val="inner"/>
          <c:xMode val="edge"/>
          <c:yMode val="edge"/>
          <c:x val="0.33889744444927811"/>
          <c:y val="0.18576825985923734"/>
          <c:w val="0.34676005278345734"/>
          <c:h val="0.59965193841215703"/>
        </c:manualLayout>
      </c:layout>
      <c:pieChart>
        <c:varyColors val="1"/>
        <c:ser>
          <c:idx val="0"/>
          <c:order val="0"/>
          <c:tx>
            <c:strRef>
              <c:f>Sheet1!$B$1</c:f>
              <c:strCache>
                <c:ptCount val="1"/>
                <c:pt idx="0">
                  <c:v>Sastav tla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F2-4FDB-939C-DCFF056BAC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F2-4FDB-939C-DCFF056BAC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F2-4FDB-939C-DCFF056BAC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2F2-4FDB-939C-DCFF056BAC9C}"/>
              </c:ext>
            </c:extLst>
          </c:dPt>
          <c:dLbls>
            <c:dLbl>
              <c:idx val="0"/>
              <c:layout>
                <c:manualLayout>
                  <c:x val="-0.14001385243511227"/>
                  <c:y val="4.426415448068984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0.11370370370370371"/>
                      <c:h val="0.13882952130983628"/>
                    </c:manualLayout>
                  </c15:layout>
                </c:ext>
                <c:ext xmlns:c16="http://schemas.microsoft.com/office/drawing/2014/chart" uri="{C3380CC4-5D6E-409C-BE32-E72D297353CC}">
                  <c16:uniqueId val="{00000001-42F2-4FDB-939C-DCFF056BAC9C}"/>
                </c:ext>
              </c:extLst>
            </c:dLbl>
            <c:dLbl>
              <c:idx val="1"/>
              <c:layout>
                <c:manualLayout>
                  <c:x val="9.2592592592592587E-2"/>
                  <c:y val="-0.18839770028746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0.10416666666666667"/>
                      <c:h val="0.14781746031746035"/>
                    </c:manualLayout>
                  </c15:layout>
                </c:ext>
                <c:ext xmlns:c16="http://schemas.microsoft.com/office/drawing/2014/chart" uri="{C3380CC4-5D6E-409C-BE32-E72D297353CC}">
                  <c16:uniqueId val="{00000003-42F2-4FDB-939C-DCFF056BAC9C}"/>
                </c:ext>
              </c:extLst>
            </c:dLbl>
            <c:dLbl>
              <c:idx val="2"/>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42F2-4FDB-939C-DCFF056BAC9C}"/>
                </c:ext>
              </c:extLst>
            </c:dLbl>
            <c:dLbl>
              <c:idx val="3"/>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42F2-4FDB-939C-DCFF056BAC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stijene (mineralne tvari)</c:v>
                </c:pt>
                <c:pt idx="1">
                  <c:v>voda</c:v>
                </c:pt>
                <c:pt idx="2">
                  <c:v>zrak</c:v>
                </c:pt>
                <c:pt idx="3">
                  <c:v>lišće, grančice (organske tvari)</c:v>
                </c:pt>
              </c:strCache>
            </c:strRef>
          </c:cat>
          <c:val>
            <c:numRef>
              <c:f>Sheet1!$B$2:$B$5</c:f>
              <c:numCache>
                <c:formatCode>General</c:formatCode>
                <c:ptCount val="4"/>
                <c:pt idx="0">
                  <c:v>45</c:v>
                </c:pt>
                <c:pt idx="1">
                  <c:v>25</c:v>
                </c:pt>
                <c:pt idx="2">
                  <c:v>25</c:v>
                </c:pt>
                <c:pt idx="3">
                  <c:v>5</c:v>
                </c:pt>
              </c:numCache>
            </c:numRef>
          </c:val>
          <c:extLst>
            <c:ext xmlns:c16="http://schemas.microsoft.com/office/drawing/2014/chart" uri="{C3380CC4-5D6E-409C-BE32-E72D297353CC}">
              <c16:uniqueId val="{00000000-D628-4003-B302-6833AB32A47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a:solidFill>
            <a:srgbClr val="FF000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8B735-554D-4A4E-B36C-CB19B6012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5306</Words>
  <Characters>30247</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dc:creator>
  <cp:keywords/>
  <dc:description/>
  <cp:lastModifiedBy>Danijel</cp:lastModifiedBy>
  <cp:revision>6</cp:revision>
  <dcterms:created xsi:type="dcterms:W3CDTF">2019-10-09T15:54:00Z</dcterms:created>
  <dcterms:modified xsi:type="dcterms:W3CDTF">2019-10-09T19:06:00Z</dcterms:modified>
</cp:coreProperties>
</file>