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4.gif" ContentType="image/gif"/>
  <Override PartName="/word/media/image1.png" ContentType="image/png"/>
  <Override PartName="/word/media/image5.gif" ContentType="image/gif"/>
  <Override PartName="/word/media/image2.png" ContentType="image/pn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  <w:b/>
          <w:u w:val="single"/>
        </w:rPr>
        <w:t xml:space="preserve">Unutarnja energija tijela </w:t>
      </w:r>
      <w:r>
        <w:rPr>
          <w:rFonts w:cs="Calibri" w:ascii="Calibri" w:hAnsi="Calibri" w:asciiTheme="minorHAnsi" w:cstheme="minorHAnsi" w:hAnsiTheme="minorHAnsi"/>
        </w:rPr>
        <w:t xml:space="preserve"> - zbroj kinetičkih energija nasumičnog gibanja i potencijalnih energija međudjelovanja čestica unutar tijela.</w:t>
      </w:r>
    </w:p>
    <w:p>
      <w:pPr>
        <w:pStyle w:val="ListParagraph"/>
        <w:numPr>
          <w:ilvl w:val="0"/>
          <w:numId w:val="5"/>
        </w:numPr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 xml:space="preserve"> </w:t>
      </w:r>
      <w:r>
        <w:rPr>
          <w:rFonts w:cs="Calibri" w:ascii="Calibri" w:hAnsi="Calibri" w:asciiTheme="minorHAnsi" w:cstheme="minorHAnsi" w:hAnsiTheme="minorHAnsi"/>
          <w:b/>
        </w:rPr>
        <w:t>ovisi o</w:t>
      </w:r>
      <w:r>
        <w:rPr>
          <w:rFonts w:cs="Calibri" w:ascii="Calibri" w:hAnsi="Calibri" w:asciiTheme="minorHAnsi" w:cstheme="minorHAnsi" w:hAnsiTheme="minorHAnsi"/>
        </w:rPr>
        <w:t xml:space="preserve"> masi tijela - tijelo veće mase ima veću unutarnju energiju. Ne ovisi o mehaničkoj energiji.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</w:rPr>
        <w:br/>
      </w:r>
      <w:r>
        <w:rPr>
          <w:rFonts w:cs="Calibri" w:ascii="Calibri" w:hAnsi="Calibri" w:asciiTheme="minorHAnsi" w:cstheme="minorHAnsi" w:hAnsiTheme="minorHAnsi"/>
          <w:b/>
          <w:u w:val="single"/>
        </w:rPr>
        <w:t>Temperatura</w:t>
      </w:r>
      <w:r>
        <w:rPr>
          <w:rFonts w:cs="Calibri" w:ascii="Calibri" w:hAnsi="Calibri" w:asciiTheme="minorHAnsi" w:cstheme="minorHAnsi" w:hAnsiTheme="minorHAnsi"/>
          <w:b/>
        </w:rPr>
        <w:t xml:space="preserve"> </w:t>
      </w:r>
      <w:r>
        <w:rPr>
          <w:rFonts w:cs="Calibri" w:ascii="Calibri" w:hAnsi="Calibri" w:asciiTheme="minorHAnsi" w:cstheme="minorHAnsi" w:hAnsiTheme="minorHAnsi"/>
        </w:rPr>
        <w:t>- mjera zagrijanosti tijela ili mjera unutarnje energije tijela. Što tijelo ima veću temperaturu veća je i njegova unutarnja energija.</w:t>
        <w:br/>
        <w:t>Označava sa</w:t>
      </w:r>
      <w:r>
        <w:rPr>
          <w:rFonts w:cs="Calibri" w:ascii="Calibri" w:hAnsi="Calibri" w:asciiTheme="minorHAnsi" w:cstheme="minorHAnsi" w:hAnsiTheme="minorHAnsi"/>
          <w:b/>
        </w:rPr>
        <w:t xml:space="preserve"> velikim T, </w:t>
      </w:r>
      <w:r>
        <w:rPr>
          <w:rFonts w:cs="Calibri" w:ascii="Calibri" w:hAnsi="Calibri" w:asciiTheme="minorHAnsi" w:cstheme="minorHAnsi" w:hAnsiTheme="minorHAnsi"/>
        </w:rPr>
        <w:t>a osnovna mjerna jedinica je</w:t>
      </w:r>
      <w:r>
        <w:rPr>
          <w:rFonts w:cs="Calibri" w:ascii="Calibri" w:hAnsi="Calibri" w:asciiTheme="minorHAnsi" w:cstheme="minorHAnsi" w:hAnsiTheme="minorHAnsi"/>
          <w:b/>
        </w:rPr>
        <w:t xml:space="preserve"> kelvin (K).</w:t>
      </w:r>
      <w:r>
        <w:rPr>
          <w:rFonts w:cs="Calibri" w:ascii="Calibri" w:hAnsi="Calibri" w:asciiTheme="minorHAnsi" w:cstheme="minorHAnsi" w:hAnsiTheme="minorHAnsi"/>
        </w:rPr>
        <w:br/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  <w:u w:val="single"/>
        </w:rPr>
        <w:t>Toplina</w:t>
      </w:r>
      <w:r>
        <w:rPr>
          <w:rFonts w:cs="Calibri" w:ascii="Calibri" w:hAnsi="Calibri" w:asciiTheme="minorHAnsi" w:cstheme="minorHAnsi" w:hAnsiTheme="minorHAnsi"/>
          <w:b/>
        </w:rPr>
        <w:t xml:space="preserve"> </w:t>
      </w:r>
      <w:r>
        <w:rPr>
          <w:rFonts w:cs="Calibri" w:ascii="Calibri" w:hAnsi="Calibri" w:asciiTheme="minorHAnsi" w:cstheme="minorHAnsi" w:hAnsiTheme="minorHAnsi"/>
        </w:rPr>
        <w:t xml:space="preserve"> - dio unutarnje energije tijela koji spontano prelazi sa više na tijelo niže temperature. </w:t>
        <w:br/>
        <w:t>Označava se sa</w:t>
      </w:r>
      <w:r>
        <w:rPr>
          <w:rFonts w:cs="Calibri" w:ascii="Calibri" w:hAnsi="Calibri" w:asciiTheme="minorHAnsi" w:cstheme="minorHAnsi" w:hAnsiTheme="minorHAnsi"/>
          <w:b/>
        </w:rPr>
        <w:t xml:space="preserve"> Q.   </w:t>
      </w:r>
      <w:r>
        <w:rPr>
          <w:rFonts w:cs="Calibri" w:ascii="Calibri" w:hAnsi="Calibri" w:asciiTheme="minorHAnsi" w:cstheme="minorHAnsi" w:hAnsiTheme="minorHAnsi"/>
        </w:rPr>
        <w:t>Mjerna jedinica za toplinu je</w:t>
      </w:r>
      <w:r>
        <w:rPr>
          <w:rFonts w:cs="Calibri" w:ascii="Calibri" w:hAnsi="Calibri" w:asciiTheme="minorHAnsi" w:cstheme="minorHAnsi" w:hAnsiTheme="minorHAnsi"/>
          <w:b/>
        </w:rPr>
        <w:t xml:space="preserve"> džul (J).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>Toplina prelazi sa toplijeg na hladnije tijelo dok se njihove temperature ne izjednače.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br/>
      </w:r>
      <w:r>
        <w:rPr>
          <w:rFonts w:cs="Calibri" w:ascii="Calibri" w:hAnsi="Calibri" w:asciiTheme="minorHAnsi" w:cstheme="minorHAnsi" w:hAnsiTheme="minorHAnsi"/>
          <w:b/>
        </w:rPr>
        <w:t>TOPLINSKO ŠIRENJE TIJELA</w:t>
      </w:r>
      <w:r>
        <w:rPr>
          <w:rFonts w:cs="Calibri" w:ascii="Calibri" w:hAnsi="Calibri" w:asciiTheme="minorHAnsi" w:cstheme="minorHAnsi" w:hAnsiTheme="minorHAnsi"/>
        </w:rPr>
        <w:br/>
        <w:t>Povećanjem temperature čestice tvari imaju sve veću energiju pa se zbog jačeg titranja povećava razmak između njih – to primjećujemo kao povećanje obujma tijela.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Čvrstim, tekućim i plinovitim tijelima zagrijavanjem se obujam povećava, a hlađenjem smanjuje. Kažemo da se tijela zagrijavanjem šire, a hlađenjem skupljaju.  Tu pojavu zovemo TOPLINSKO ŠIRENJE TIJELA.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/>
        <w:drawing>
          <wp:inline distT="0" distB="0" distL="0" distR="0">
            <wp:extent cx="2971800" cy="1952625"/>
            <wp:effectExtent l="0" t="0" r="0" b="0"/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4036" t="17864" r="36212" b="2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ascii="Calibri" w:hAnsi="Calibri" w:asciiTheme="minorHAnsi" w:cstheme="minorHAnsi" w:hAnsiTheme="minorHAnsi"/>
        </w:rPr>
        <w:br/>
        <w:br/>
        <w:br/>
        <w:br/>
        <w:br/>
        <w:br/>
        <w:br/>
        <w:br/>
        <w:br/>
        <w:br/>
        <w:br/>
        <w:br/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>TEMPERATURA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  <w:b/>
          <w:u w:val="single"/>
        </w:rPr>
        <w:t>Celzijeva temperaturna ljestvica</w:t>
      </w:r>
    </w:p>
    <w:p>
      <w:pPr>
        <w:pStyle w:val="Normal"/>
        <w:ind w:firstLine="708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>t - oznaka za temperaturu</w:t>
      </w:r>
    </w:p>
    <w:p>
      <w:pPr>
        <w:pStyle w:val="Normal"/>
        <w:ind w:firstLine="708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>°C - mjerna jedinica za temperaturu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>- zasniva se na dvije točke – ledištu (0°C)  i vrelištu (100°C) vode</w:t>
        <w:br/>
        <w:t>- Temperature ispod ledišta vode imaju negativan predznak.</w:t>
        <w:br/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  <w:u w:val="single"/>
        </w:rPr>
        <w:t>Kelvinova temperaturna ljestvica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ab/>
        <w:t>T - oznaka za temperaturu</w:t>
      </w:r>
    </w:p>
    <w:p>
      <w:pPr>
        <w:pStyle w:val="Normal"/>
        <w:ind w:firstLine="708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  <w:b/>
        </w:rPr>
        <w:t>K - mjerna jedinica za temperaturu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- započinje apsolutnom nulom </w:t>
        <w:br/>
      </w:r>
      <w:r>
        <w:rPr>
          <w:rFonts w:cs="Calibri" w:ascii="Calibri" w:hAnsi="Calibri" w:asciiTheme="minorHAnsi" w:cstheme="minorHAnsi" w:hAnsiTheme="minorHAnsi"/>
          <w:b/>
        </w:rPr>
        <w:t xml:space="preserve">- </w:t>
      </w:r>
      <w:r>
        <w:rPr>
          <w:rFonts w:cs="Calibri" w:ascii="Calibri" w:hAnsi="Calibri" w:asciiTheme="minorHAnsi" w:cstheme="minorHAnsi" w:hAnsiTheme="minorHAnsi"/>
          <w:b/>
          <w:u w:val="single"/>
        </w:rPr>
        <w:t xml:space="preserve">Apsolutna nula </w:t>
      </w:r>
      <w:r>
        <w:rPr>
          <w:rFonts w:cs="Calibri" w:ascii="Calibri" w:hAnsi="Calibri" w:asciiTheme="minorHAnsi" w:cstheme="minorHAnsi" w:hAnsiTheme="minorHAnsi"/>
        </w:rPr>
        <w:t xml:space="preserve">- najniža temperatura na kojoj bi prestalo gibanje čestica unutar tijela, iznosi </w:t>
        <w:br/>
        <w:t>-273 °C u Celzijevoj i 0 K u Kelvinovoj temperaturnoj ljestvici</w:t>
        <w:br/>
        <w:br/>
      </w:r>
      <w:r>
        <w:rPr/>
        <w:drawing>
          <wp:inline distT="0" distB="0" distL="0" distR="0">
            <wp:extent cx="3486150" cy="2524125"/>
            <wp:effectExtent l="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4693" t="18520" r="35514" b="2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  <w:b/>
        </w:rPr>
        <w:br/>
        <w:t>PRERAČUNAVANJE:</w:t>
        <w:br/>
      </w:r>
      <w:r>
        <w:rPr>
          <w:rFonts w:cs="Calibri" w:ascii="Calibri" w:hAnsi="Calibri" w:asciiTheme="minorHAnsi" w:cstheme="minorHAnsi" w:hAnsiTheme="minorHAnsi"/>
        </w:rPr>
        <w:t>Temperatura od 0 °K odgovara temperaturi od -273 °C.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>T (K) = t (°C) + 273</w:t>
        <w:br/>
        <w:br/>
        <w:br/>
        <w:br/>
        <w:br/>
        <w:br/>
      </w:r>
    </w:p>
    <w:p>
      <w:pPr>
        <w:pStyle w:val="Normal"/>
        <w:spacing w:lineRule="auto" w:line="240" w:beforeAutospacing="1" w:afterAutospacing="1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cs="Calibri" w:ascii="Calibri" w:hAnsi="Calibri" w:asciiTheme="minorHAnsi" w:cstheme="minorHAnsi" w:hAnsiTheme="minorHAnsi"/>
          <w:b/>
        </w:rPr>
        <w:t>MJERENJE TOPLINE</w:t>
      </w:r>
      <w:r>
        <w:rPr>
          <w:rFonts w:cs="Calibri" w:ascii="Calibri" w:hAnsi="Calibri" w:asciiTheme="minorHAnsi" w:cstheme="minorHAnsi" w:hAnsiTheme="minorHAnsi"/>
        </w:rPr>
        <w:br/>
      </w:r>
      <w:r>
        <w:rPr/>
        <w:drawing>
          <wp:inline distT="0" distB="0" distL="0" distR="0">
            <wp:extent cx="5067300" cy="973455"/>
            <wp:effectExtent l="0" t="0" r="0" b="0"/>
            <wp:docPr id="3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442" t="28335" r="22814" b="5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lang w:eastAsia="hr-HR"/>
        </w:rPr>
        <w:t>Q ~ m</w:t>
        <w:br/>
        <w:t>Q ~ ΔT</w:t>
      </w:r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lang w:eastAsia="hr-HR"/>
        </w:rPr>
        <w:t>c - specifični toplinski kapacitet - veličina koja govori koliko topline treba dovesti 1 kg neke tvari da se zagrije za 1 K</w:t>
      </w:r>
    </w:p>
    <w:p>
      <w:pPr>
        <w:pStyle w:val="Normal"/>
        <w:spacing w:lineRule="auto" w:line="240" w:before="0" w:after="0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/>
        <w:drawing>
          <wp:inline distT="0" distB="0" distL="0" distR="0">
            <wp:extent cx="1200150" cy="276225"/>
            <wp:effectExtent l="0" t="0" r="0" b="0"/>
            <wp:docPr id="4" name="Picture 7" descr="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28-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 w:ascii="Calibri" w:hAnsi="Calibri" w:asciiTheme="minorHAnsi" w:cstheme="minorHAnsi" w:hAnsiTheme="minorHAnsi"/>
          <w:lang w:eastAsia="hr-HR"/>
        </w:rPr>
        <w:br/>
      </w:r>
      <w:r>
        <w:rPr/>
        <w:drawing>
          <wp:inline distT="0" distB="0" distL="0" distR="0">
            <wp:extent cx="1685925" cy="619125"/>
            <wp:effectExtent l="0" t="0" r="0" b="0"/>
            <wp:docPr id="5" name="Picture 8" descr="2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28-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" w:ascii="Calibri" w:hAnsi="Calibri" w:asciiTheme="minorHAnsi" w:cstheme="minorHAnsi" w:hAnsiTheme="minorHAnsi"/>
          <w:lang w:eastAsia="hr-HR"/>
        </w:rPr>
        <w:br/>
        <w:br/>
        <w:t>Q - toplina koju tijelo zagrijavanjem primi ili hlađenjem preda (J)</w:t>
        <w:br/>
        <w:t>m - masa tijela (kg)</w:t>
        <w:br/>
        <w:t>c - specifični toplinski kapacitet tvari (J/kgK)</w:t>
        <w:br/>
        <w:t>ΔT - promjena temperature (K)</w:t>
      </w:r>
    </w:p>
    <w:p>
      <w:pPr>
        <w:pStyle w:val="Normal"/>
        <w:numPr>
          <w:ilvl w:val="0"/>
          <w:numId w:val="2"/>
        </w:numPr>
        <w:spacing w:lineRule="auto" w:line="240" w:beforeAutospacing="1" w:afterAutospacing="1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lang w:eastAsia="hr-HR"/>
        </w:rPr>
        <w:t>tijela koja imaju velik specifični toplinski kapacitet sporo se zagrijavaju i sporo se hlade</w:t>
        <w:br/>
      </w:r>
    </w:p>
    <w:p>
      <w:pPr>
        <w:pStyle w:val="Normal"/>
        <w:spacing w:lineRule="auto" w:line="240" w:before="0" w:after="0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b/>
          <w:lang w:eastAsia="hr-HR"/>
        </w:rPr>
        <w:t>PRIJELAZ TOPLINE</w:t>
        <w:br/>
        <w:br/>
      </w:r>
      <w:r>
        <w:rPr>
          <w:rFonts w:eastAsia="Times New Roman" w:cs="Calibri" w:ascii="Calibri" w:hAnsi="Calibri" w:asciiTheme="minorHAnsi" w:cstheme="minorHAnsi" w:hAnsiTheme="minorHAnsi"/>
          <w:lang w:eastAsia="hr-HR"/>
        </w:rPr>
        <w:t xml:space="preserve"> Načini prijelaza topline sa toplijeg na hladnije tijelo: </w:t>
      </w:r>
    </w:p>
    <w:p>
      <w:pPr>
        <w:pStyle w:val="Normal"/>
        <w:numPr>
          <w:ilvl w:val="0"/>
          <w:numId w:val="3"/>
        </w:numPr>
        <w:spacing w:lineRule="auto" w:line="240" w:beforeAutospacing="1" w:after="0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lang w:eastAsia="hr-HR"/>
        </w:rPr>
        <w:t>vođenje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lang w:eastAsia="hr-HR"/>
        </w:rPr>
        <w:t>strujanje</w:t>
      </w:r>
    </w:p>
    <w:p>
      <w:pPr>
        <w:pStyle w:val="Normal"/>
        <w:numPr>
          <w:ilvl w:val="0"/>
          <w:numId w:val="3"/>
        </w:numPr>
        <w:spacing w:lineRule="auto" w:line="240" w:before="0" w:afterAutospacing="1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lang w:eastAsia="hr-HR"/>
        </w:rPr>
        <w:t>zračenje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b/>
          <w:lang w:eastAsia="hr-HR"/>
        </w:rPr>
        <w:t>vođenje topline</w:t>
      </w:r>
      <w:r>
        <w:rPr>
          <w:rFonts w:eastAsia="Times New Roman" w:cs="Calibri" w:ascii="Calibri" w:hAnsi="Calibri" w:asciiTheme="minorHAnsi" w:cstheme="minorHAnsi" w:hAnsiTheme="minorHAnsi"/>
          <w:lang w:eastAsia="hr-HR"/>
        </w:rPr>
        <w:t xml:space="preserve"> - prijelaz topline između dva tijela koja se dodiruju </w:t>
      </w:r>
    </w:p>
    <w:p>
      <w:pPr>
        <w:pStyle w:val="Normal"/>
        <w:spacing w:lineRule="auto" w:line="240" w:before="0" w:after="0"/>
        <w:ind w:firstLine="708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b/>
          <w:lang w:eastAsia="hr-HR"/>
        </w:rPr>
        <w:t xml:space="preserve">vodiči topline </w:t>
      </w:r>
      <w:r>
        <w:rPr>
          <w:rFonts w:eastAsia="Times New Roman" w:cs="Calibri" w:ascii="Calibri" w:hAnsi="Calibri" w:asciiTheme="minorHAnsi" w:cstheme="minorHAnsi" w:hAnsiTheme="minorHAnsi"/>
          <w:lang w:eastAsia="hr-HR"/>
        </w:rPr>
        <w:t xml:space="preserve">- tvari koje dobro provode toplinu i brzo se zagrijavaju (metali) </w:t>
      </w:r>
    </w:p>
    <w:p>
      <w:pPr>
        <w:pStyle w:val="Normal"/>
        <w:spacing w:lineRule="auto" w:line="240" w:before="0" w:after="0"/>
        <w:ind w:left="708" w:hanging="0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b/>
          <w:lang w:eastAsia="hr-HR"/>
        </w:rPr>
        <w:t>toplinski izolatori</w:t>
      </w:r>
      <w:r>
        <w:rPr>
          <w:rFonts w:eastAsia="Times New Roman" w:cs="Calibri" w:ascii="Calibri" w:hAnsi="Calibri" w:asciiTheme="minorHAnsi" w:cstheme="minorHAnsi" w:hAnsiTheme="minorHAnsi"/>
          <w:lang w:eastAsia="hr-HR"/>
        </w:rPr>
        <w:t xml:space="preserve"> - tvari koje loše provode toplinu i sporo se zagrijavaju (staklo, plastika, drvo, zrak, voda)   </w:t>
      </w:r>
      <w:r>
        <w:rPr>
          <w:rFonts w:eastAsia="Wingdings" w:cs="Wingdings" w:ascii="Wingdings" w:hAnsi="Wingdings"/>
          <w:lang w:eastAsia="hr-HR"/>
        </w:rPr>
        <w:t></w:t>
      </w:r>
      <w:r>
        <w:rPr>
          <w:rFonts w:eastAsia="Times New Roman" w:cs="Calibri" w:ascii="Calibri" w:hAnsi="Calibri" w:asciiTheme="minorHAnsi" w:cstheme="minorHAnsi" w:hAnsiTheme="minorHAnsi"/>
          <w:lang w:eastAsia="hr-HR"/>
        </w:rPr>
        <w:t xml:space="preserve">   tekućine i plinovi su loši vodiči topline </w:t>
      </w:r>
    </w:p>
    <w:p>
      <w:pPr>
        <w:pStyle w:val="Normal"/>
        <w:spacing w:lineRule="auto" w:line="240" w:before="0" w:after="0"/>
        <w:ind w:left="426" w:hanging="0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b/>
          <w:lang w:eastAsia="hr-HR"/>
        </w:rPr>
        <w:br/>
        <w:t xml:space="preserve">2. strujanje </w:t>
      </w:r>
      <w:r>
        <w:rPr>
          <w:rFonts w:eastAsia="Times New Roman" w:cs="Calibri" w:ascii="Calibri" w:hAnsi="Calibri" w:asciiTheme="minorHAnsi" w:cstheme="minorHAnsi" w:hAnsiTheme="minorHAnsi"/>
          <w:lang w:eastAsia="hr-HR"/>
        </w:rPr>
        <w:t xml:space="preserve">- prijenos topline premještanjem čestica 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lang w:eastAsia="hr-HR"/>
        </w:rPr>
        <w:t xml:space="preserve">strujanjem se zagrijavaju tekućine i plinovi </w:t>
      </w:r>
      <w:bookmarkStart w:id="0" w:name="_GoBack"/>
      <w:bookmarkEnd w:id="0"/>
    </w:p>
    <w:p>
      <w:pPr>
        <w:pStyle w:val="Normal"/>
        <w:spacing w:lineRule="auto" w:line="240" w:before="0" w:after="0"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lang w:eastAsia="hr-HR"/>
        </w:rPr>
        <w:br/>
      </w:r>
    </w:p>
    <w:p>
      <w:pPr>
        <w:pStyle w:val="ListParagraph"/>
        <w:numPr>
          <w:ilvl w:val="1"/>
          <w:numId w:val="3"/>
        </w:numPr>
        <w:spacing w:lineRule="auto" w:line="240" w:before="0" w:after="0"/>
        <w:ind w:left="709" w:hanging="360"/>
        <w:contextualSpacing/>
        <w:rPr>
          <w:rFonts w:ascii="Calibri" w:hAnsi="Calibri" w:eastAsia="Times New Roman" w:cs="Calibri" w:asciiTheme="minorHAnsi" w:cstheme="minorHAnsi" w:hAnsiTheme="minorHAnsi"/>
          <w:lang w:eastAsia="hr-HR"/>
        </w:rPr>
      </w:pPr>
      <w:r>
        <w:rPr>
          <w:rFonts w:eastAsia="Times New Roman" w:cs="Calibri" w:ascii="Calibri" w:hAnsi="Calibri" w:asciiTheme="minorHAnsi" w:cstheme="minorHAnsi" w:hAnsiTheme="minorHAnsi"/>
          <w:b/>
          <w:lang w:eastAsia="hr-HR"/>
        </w:rPr>
        <w:t>toplinsko zračenje</w:t>
      </w:r>
      <w:r>
        <w:rPr>
          <w:rFonts w:eastAsia="Times New Roman" w:cs="Calibri" w:ascii="Calibri" w:hAnsi="Calibri" w:asciiTheme="minorHAnsi" w:cstheme="minorHAnsi" w:hAnsiTheme="minorHAnsi"/>
          <w:lang w:eastAsia="hr-HR"/>
        </w:rPr>
        <w:t xml:space="preserve"> = infracrveno zračenje - sva zagrijana tijela zrače toplinu u okolni prostor</w:t>
      </w:r>
    </w:p>
    <w:p>
      <w:pPr>
        <w:pStyle w:val="ListParagraph"/>
        <w:numPr>
          <w:ilvl w:val="0"/>
          <w:numId w:val="4"/>
        </w:numPr>
        <w:spacing w:before="0" w:after="200"/>
        <w:contextualSpacing/>
        <w:rPr/>
      </w:pPr>
      <w:r>
        <w:rPr>
          <w:rFonts w:eastAsia="Times New Roman" w:cs="Calibri" w:ascii="Calibri" w:hAnsi="Calibri" w:asciiTheme="minorHAnsi" w:cstheme="minorHAnsi" w:hAnsiTheme="minorHAnsi"/>
          <w:lang w:eastAsia="hr-HR"/>
        </w:rPr>
        <w:t>za prijenos topline zračenjem nije potrebna nikakva tvar</w:t>
      </w:r>
    </w:p>
    <w:sectPr>
      <w:headerReference w:type="default" r:id="rId7"/>
      <w:type w:val="nextPage"/>
      <w:pgSz w:w="11906" w:h="16838"/>
      <w:pgMar w:left="851" w:right="849" w:header="708" w:top="1417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Wing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aglavlje"/>
      <w:rPr>
        <w:rFonts w:ascii="Calibri" w:hAnsi="Calibri" w:cs="Calibri" w:asciiTheme="minorHAnsi" w:cstheme="minorHAnsi" w:hAnsiTheme="minorHAnsi"/>
      </w:rPr>
    </w:pPr>
    <w:r>
      <w:rPr>
        <w:rFonts w:cs="Calibri" w:ascii="Calibri" w:hAnsi="Calibri" w:asciiTheme="minorHAnsi" w:cstheme="minorHAnsi" w:hAnsiTheme="minorHAnsi"/>
        <w:b/>
      </w:rPr>
      <w:t>UNUTARNJA ENERGIJA – ponavljanje cjeline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4"/>
        <w:lang w:val="hr-H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Times New Roman" w:eastAsiaTheme="minorHAnsi"/>
      <w:color w:val="auto"/>
      <w:kern w:val="0"/>
      <w:sz w:val="24"/>
      <w:szCs w:val="24"/>
      <w:lang w:val="hr-HR" w:eastAsia="en-US" w:bidi="ar-SA"/>
    </w:rPr>
  </w:style>
  <w:style w:type="paragraph" w:styleId="Stilnaslova1">
    <w:name w:val="Heading 1"/>
    <w:basedOn w:val="Normal"/>
    <w:next w:val="Normal"/>
    <w:link w:val="Heading1Char"/>
    <w:uiPriority w:val="9"/>
    <w:qFormat/>
    <w:rsid w:val="003f07d0"/>
    <w:pPr>
      <w:keepNext w:val="true"/>
      <w:keepLines/>
      <w:spacing w:before="480" w:after="0"/>
      <w:ind w:firstLine="284"/>
      <w:jc w:val="both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3f07d0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ef4f6e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ef4f6e"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635932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sz w:val="20"/>
    </w:rPr>
  </w:style>
  <w:style w:type="character" w:styleId="ListLabel29">
    <w:name w:val="ListLabel 29"/>
    <w:qFormat/>
    <w:rPr>
      <w:b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rFonts w:eastAsia="Times New Roman" w:cs="Calibri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eastAsia="Times New Roman" w:cs="Calibri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eastAsia="Times New Roman" w:cs="Calibri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eastAsia="Calibri" w:cs="Calibri"/>
      <w:b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b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HeaderChar"/>
    <w:uiPriority w:val="99"/>
    <w:unhideWhenUsed/>
    <w:rsid w:val="00ef4f6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FooterChar"/>
    <w:uiPriority w:val="99"/>
    <w:unhideWhenUsed/>
    <w:rsid w:val="00ef4f6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593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5932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gif"/><Relationship Id="rId6" Type="http://schemas.openxmlformats.org/officeDocument/2006/relationships/image" Target="media/image5.gif"/><Relationship Id="rId7" Type="http://schemas.openxmlformats.org/officeDocument/2006/relationships/header" Target="head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E974B05-57FA-4D37-AEA7-CD093985A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LibreOffice/6.2.5.2$Windows_X86_64 LibreOffice_project/1ec314fa52f458adc18c4f025c545a4e8b22c159</Application>
  <Pages>2</Pages>
  <Words>437</Words>
  <Characters>2388</Characters>
  <CharactersWithSpaces>2838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2015-06-25T09:02:00Z</dcterms:created>
  <dc:creator>ROBERTO</dc:creator>
  <dc:description/>
  <dc:language>hr-HR</dc:language>
  <cp:lastModifiedBy>ROBERTO</cp:lastModifiedBy>
  <dcterms:modified xsi:type="dcterms:W3CDTF">2015-06-25T09:02:00Z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